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AC" w:rsidRDefault="007F5B5B">
      <w:pPr>
        <w:jc w:val="center"/>
        <w:rPr>
          <w:b/>
          <w:bCs/>
          <w:sz w:val="28"/>
          <w:szCs w:val="28"/>
        </w:rPr>
      </w:pPr>
      <w:r>
        <w:rPr>
          <w:noProof/>
        </w:rPr>
        <mc:AlternateContent>
          <mc:Choice Requires="wps">
            <w:drawing>
              <wp:anchor distT="0" distB="0" distL="114935" distR="114935" simplePos="0" relativeHeight="2" behindDoc="0" locked="0" layoutInCell="0" allowOverlap="1">
                <wp:simplePos x="0" y="0"/>
                <wp:positionH relativeFrom="margin">
                  <wp:posOffset>2709545</wp:posOffset>
                </wp:positionH>
                <wp:positionV relativeFrom="paragraph">
                  <wp:posOffset>-28575</wp:posOffset>
                </wp:positionV>
                <wp:extent cx="45085" cy="4508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rgbClr val="FFFFFF">
                            <a:alpha val="0"/>
                          </a:srgbClr>
                        </a:solidFill>
                      </wps:spPr>
                      <wps:txbx>
                        <w:txbxContent>
                          <w:tbl>
                            <w:tblPr>
                              <w:tblW w:w="1044" w:type="dxa"/>
                              <w:tblInd w:w="108" w:type="dxa"/>
                              <w:tblLayout w:type="fixed"/>
                              <w:tblLook w:val="04A0" w:firstRow="1" w:lastRow="0" w:firstColumn="1" w:lastColumn="0" w:noHBand="0" w:noVBand="1"/>
                            </w:tblPr>
                            <w:tblGrid>
                              <w:gridCol w:w="1044"/>
                            </w:tblGrid>
                            <w:tr w:rsidR="00DC48AC">
                              <w:trPr>
                                <w:trHeight w:val="1112"/>
                              </w:trPr>
                              <w:tc>
                                <w:tcPr>
                                  <w:tcW w:w="1044" w:type="dxa"/>
                                  <w:vAlign w:val="center"/>
                                </w:tcPr>
                                <w:p w:rsidR="00DC48AC" w:rsidRDefault="00DC48AC">
                                  <w:pPr>
                                    <w:snapToGrid w:val="0"/>
                                    <w:ind w:hanging="142"/>
                                    <w:jc w:val="center"/>
                                    <w:rPr>
                                      <w:bCs/>
                                    </w:rPr>
                                  </w:pPr>
                                </w:p>
                              </w:tc>
                            </w:tr>
                          </w:tbl>
                          <w:p w:rsidR="00DC48AC" w:rsidRDefault="007F5B5B">
                            <w:pPr>
                              <w:spacing w:after="160" w:line="252" w:lineRule="auto"/>
                            </w:pPr>
                            <w:r>
                              <w:t xml:space="preserve"> </w:t>
                            </w:r>
                          </w:p>
                        </w:txbxContent>
                      </wps:txbx>
                      <wps:bodyPr wrap="square" lIns="7620" tIns="7620" rIns="7620" bIns="76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213.35pt;margin-top:-2.25pt;width:3.55pt;height:3.55pt;z-index: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" o:allowincell="f" stroked="f">
                <v:fill opacity="0"/>
                <v:textbox inset=".6pt,.6pt,.6pt,.6pt">
                  <w:txbxContent>
                    <w:tbl>
                      <w:tblPr>
                        <w:tblW w:w="1044" w:type="dxa"/>
                        <w:tblInd w:w="108" w:type="dxa"/>
                        <w:tblLayout w:type="fixed"/>
                        <w:tblLook w:val="04A0" w:firstRow="1" w:lastRow="0" w:firstColumn="1" w:lastColumn="0" w:noHBand="0" w:noVBand="1"/>
                      </w:tblPr>
                      <w:tblGrid>
                        <w:gridCol w:w="1044"/>
                      </w:tblGrid>
                      <w:tr w:rsidR="00DC48AC">
                        <w:trPr>
                          <w:trHeight w:val="1112"/>
                        </w:trPr>
                        <w:tc>
                          <w:tcPr>
                            <w:tcW w:w="1044" w:type="dxa"/>
                            <w:vAlign w:val="center"/>
                          </w:tcPr>
                          <w:p w:rsidR="00DC48AC" w:rsidRDefault="00DC48AC">
                            <w:pPr>
                              <w:snapToGrid w:val="0"/>
                              <w:ind w:hanging="142"/>
                              <w:jc w:val="center"/>
                              <w:rPr>
                                <w:bCs/>
                              </w:rPr>
                            </w:pPr>
                          </w:p>
                        </w:tc>
                      </w:tr>
                    </w:tbl>
                    <w:p w:rsidR="00DC48AC" w:rsidRDefault="007F5B5B">
                      <w:pPr>
                        <w:spacing w:after="160" w:line="252" w:lineRule="auto"/>
                      </w:pPr>
                      <w:r>
                        <w:t xml:space="preserve"> </w:t>
                      </w:r>
                    </w:p>
                  </w:txbxContent>
                </v:textbox>
                <w10:wrap type="square" anchorx="margin"/>
              </v:shape>
            </w:pict>
          </mc:Fallback>
        </mc:AlternateContent>
      </w:r>
    </w:p>
    <w:p w:rsidR="003472C7" w:rsidRDefault="003472C7" w:rsidP="003472C7">
      <w:pPr>
        <w:jc w:val="center"/>
        <w:rPr>
          <w:b/>
          <w:bCs/>
          <w:color w:val="000000"/>
          <w:szCs w:val="22"/>
          <w:lang w:bidi="hi-IN"/>
        </w:rPr>
      </w:pPr>
      <w:bookmarkStart w:id="0" w:name="_GoBack"/>
      <w:bookmarkEnd w:id="0"/>
      <w:r>
        <w:rPr>
          <w:bCs/>
          <w:noProof/>
        </w:rPr>
        <w:drawing>
          <wp:inline distT="0" distB="0" distL="0" distR="0">
            <wp:extent cx="657225" cy="828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1" t="-35" r="-21" b="-35"/>
                    <a:stretch>
                      <a:fillRect/>
                    </a:stretch>
                  </pic:blipFill>
                  <pic:spPr bwMode="auto">
                    <a:xfrm>
                      <a:off x="0" y="0"/>
                      <a:ext cx="657225" cy="828675"/>
                    </a:xfrm>
                    <a:prstGeom prst="rect">
                      <a:avLst/>
                    </a:prstGeom>
                    <a:solidFill>
                      <a:srgbClr val="FFFFFF">
                        <a:alpha val="0"/>
                      </a:srgbClr>
                    </a:solidFill>
                    <a:ln>
                      <a:noFill/>
                    </a:ln>
                  </pic:spPr>
                </pic:pic>
              </a:graphicData>
            </a:graphic>
          </wp:inline>
        </w:drawing>
      </w:r>
    </w:p>
    <w:p w:rsidR="003472C7" w:rsidRDefault="003472C7" w:rsidP="003472C7">
      <w:pPr>
        <w:tabs>
          <w:tab w:val="left" w:pos="1050"/>
          <w:tab w:val="center" w:pos="5329"/>
        </w:tabs>
        <w:rPr>
          <w:b/>
          <w:bCs/>
          <w:color w:val="000000"/>
          <w:szCs w:val="22"/>
          <w:lang w:bidi="hi-IN"/>
        </w:rPr>
      </w:pPr>
    </w:p>
    <w:p w:rsidR="003472C7" w:rsidRDefault="003472C7" w:rsidP="003472C7">
      <w:pPr>
        <w:suppressAutoHyphens w:val="0"/>
        <w:jc w:val="center"/>
      </w:pPr>
      <w:r>
        <w:rPr>
          <w:b/>
        </w:rPr>
        <w:t>Ханты - Мансийский автономный округ – Югра</w:t>
      </w:r>
    </w:p>
    <w:p w:rsidR="003472C7" w:rsidRDefault="003472C7" w:rsidP="003472C7">
      <w:pPr>
        <w:tabs>
          <w:tab w:val="center" w:pos="4549"/>
          <w:tab w:val="left" w:pos="7215"/>
        </w:tabs>
        <w:suppressAutoHyphens w:val="0"/>
        <w:jc w:val="center"/>
      </w:pPr>
      <w:r>
        <w:rPr>
          <w:b/>
        </w:rPr>
        <w:t>Советский район</w:t>
      </w:r>
    </w:p>
    <w:p w:rsidR="003472C7" w:rsidRDefault="003472C7" w:rsidP="003472C7">
      <w:pPr>
        <w:tabs>
          <w:tab w:val="center" w:pos="4549"/>
          <w:tab w:val="left" w:pos="7215"/>
        </w:tabs>
        <w:suppressAutoHyphens w:val="0"/>
        <w:jc w:val="center"/>
        <w:rPr>
          <w:rFonts w:ascii="font298" w:eastAsia="font298" w:hAnsi="font298" w:cs="font298"/>
          <w:b/>
          <w:lang w:bidi="hi-IN"/>
        </w:rPr>
      </w:pPr>
    </w:p>
    <w:p w:rsidR="003472C7" w:rsidRDefault="003472C7" w:rsidP="003472C7">
      <w:pPr>
        <w:tabs>
          <w:tab w:val="center" w:pos="4549"/>
          <w:tab w:val="left" w:pos="7215"/>
        </w:tabs>
        <w:suppressAutoHyphens w:val="0"/>
        <w:jc w:val="center"/>
      </w:pPr>
      <w:r>
        <w:rPr>
          <w:b/>
          <w:sz w:val="28"/>
          <w:szCs w:val="28"/>
        </w:rPr>
        <w:t>АДМИНИСТРАЦИЯ</w:t>
      </w:r>
    </w:p>
    <w:p w:rsidR="003472C7" w:rsidRDefault="003472C7" w:rsidP="003472C7">
      <w:pPr>
        <w:suppressAutoHyphens w:val="0"/>
        <w:spacing w:line="0" w:lineRule="atLeast"/>
        <w:jc w:val="center"/>
      </w:pPr>
      <w:r>
        <w:rPr>
          <w:b/>
          <w:sz w:val="28"/>
          <w:szCs w:val="28"/>
        </w:rPr>
        <w:t>ГОРОДСКОГО ПОСЕЛЕНИЯ КОММУНИСТИЧЕСКИЙ</w:t>
      </w:r>
    </w:p>
    <w:p w:rsidR="003472C7" w:rsidRDefault="003472C7" w:rsidP="003472C7">
      <w:pPr>
        <w:pBdr>
          <w:top w:val="none" w:sz="0" w:space="0" w:color="000000"/>
          <w:left w:val="none" w:sz="0" w:space="0" w:color="000000"/>
          <w:bottom w:val="single" w:sz="12" w:space="1" w:color="000000"/>
          <w:right w:val="none" w:sz="0" w:space="0" w:color="000000"/>
        </w:pBdr>
        <w:suppressAutoHyphens w:val="0"/>
        <w:spacing w:line="0" w:lineRule="atLeast"/>
        <w:jc w:val="center"/>
        <w:rPr>
          <w:rFonts w:ascii="font298" w:eastAsia="font298" w:hAnsi="font298" w:cs="font298"/>
          <w:szCs w:val="26"/>
          <w:lang w:bidi="hi-IN"/>
        </w:rPr>
      </w:pPr>
    </w:p>
    <w:p w:rsidR="003472C7" w:rsidRDefault="003472C7" w:rsidP="003472C7">
      <w:pPr>
        <w:ind w:firstLine="720"/>
        <w:jc w:val="both"/>
        <w:rPr>
          <w:rFonts w:eastAsia="font298"/>
          <w:b/>
          <w:szCs w:val="26"/>
          <w:lang w:bidi="hi-IN"/>
        </w:rPr>
      </w:pPr>
    </w:p>
    <w:p w:rsidR="003472C7" w:rsidRDefault="003472C7" w:rsidP="003472C7">
      <w:pPr>
        <w:shd w:val="clear" w:color="auto" w:fill="FFFFFF"/>
        <w:spacing w:line="240" w:lineRule="atLeast"/>
        <w:jc w:val="center"/>
        <w:rPr>
          <w:rFonts w:eastAsia="font298"/>
          <w:b/>
          <w:bCs/>
          <w:sz w:val="32"/>
          <w:szCs w:val="32"/>
          <w:lang w:bidi="hi-IN"/>
        </w:rPr>
      </w:pPr>
    </w:p>
    <w:p w:rsidR="003472C7" w:rsidRDefault="003472C7" w:rsidP="003472C7">
      <w:pPr>
        <w:shd w:val="clear" w:color="auto" w:fill="FFFFFF"/>
        <w:spacing w:line="240" w:lineRule="atLeast"/>
        <w:jc w:val="center"/>
      </w:pPr>
      <w:r>
        <w:rPr>
          <w:rFonts w:eastAsia="font298"/>
          <w:b/>
          <w:bCs/>
          <w:sz w:val="32"/>
          <w:szCs w:val="32"/>
          <w:lang w:bidi="hi-IN"/>
        </w:rPr>
        <w:t xml:space="preserve">П О С Т А Н О В Л Е Н И Е </w:t>
      </w:r>
    </w:p>
    <w:p w:rsidR="00DC48AC" w:rsidRPr="000D4AA3" w:rsidRDefault="00DC48AC">
      <w:pPr>
        <w:widowControl w:val="0"/>
        <w:tabs>
          <w:tab w:val="left" w:pos="0"/>
        </w:tabs>
        <w:jc w:val="center"/>
        <w:rPr>
          <w:b/>
          <w:bCs/>
          <w:lang w:eastAsia="en-US"/>
        </w:rPr>
      </w:pPr>
    </w:p>
    <w:p w:rsidR="00DC48AC" w:rsidRPr="000D4AA3" w:rsidRDefault="00DC48AC">
      <w:pPr>
        <w:widowControl w:val="0"/>
        <w:tabs>
          <w:tab w:val="left" w:pos="0"/>
        </w:tabs>
        <w:rPr>
          <w:b/>
          <w:bCs/>
          <w:lang w:eastAsia="en-US"/>
        </w:rPr>
      </w:pPr>
    </w:p>
    <w:p w:rsidR="00DC48AC" w:rsidRPr="000D4AA3" w:rsidRDefault="000D4AA3">
      <w:pPr>
        <w:jc w:val="both"/>
        <w:rPr>
          <w:b/>
          <w:lang w:eastAsia="en-US"/>
        </w:rPr>
      </w:pPr>
      <w:r w:rsidRPr="000D4AA3">
        <w:rPr>
          <w:b/>
          <w:lang w:eastAsia="en-US"/>
        </w:rPr>
        <w:t>«05» ноября 2024 г.</w:t>
      </w:r>
      <w:r w:rsidRPr="000D4AA3">
        <w:rPr>
          <w:b/>
          <w:lang w:eastAsia="en-US"/>
        </w:rPr>
        <w:tab/>
      </w:r>
      <w:r w:rsidRPr="000D4AA3">
        <w:rPr>
          <w:b/>
          <w:lang w:eastAsia="en-US"/>
        </w:rPr>
        <w:tab/>
      </w:r>
      <w:r w:rsidRPr="000D4AA3">
        <w:rPr>
          <w:b/>
          <w:lang w:eastAsia="en-US"/>
        </w:rPr>
        <w:tab/>
      </w:r>
      <w:r w:rsidRPr="000D4AA3">
        <w:rPr>
          <w:b/>
          <w:lang w:eastAsia="en-US"/>
        </w:rPr>
        <w:tab/>
      </w:r>
      <w:r w:rsidRPr="000D4AA3">
        <w:rPr>
          <w:b/>
          <w:lang w:eastAsia="en-US"/>
        </w:rPr>
        <w:tab/>
      </w:r>
      <w:r w:rsidRPr="000D4AA3">
        <w:rPr>
          <w:b/>
          <w:lang w:eastAsia="en-US"/>
        </w:rPr>
        <w:tab/>
      </w:r>
      <w:r w:rsidRPr="000D4AA3">
        <w:rPr>
          <w:b/>
          <w:lang w:eastAsia="en-US"/>
        </w:rPr>
        <w:tab/>
      </w:r>
      <w:r w:rsidRPr="000D4AA3">
        <w:rPr>
          <w:b/>
          <w:lang w:eastAsia="en-US"/>
        </w:rPr>
        <w:tab/>
        <w:t xml:space="preserve">          </w:t>
      </w:r>
      <w:r w:rsidR="007F5B5B">
        <w:rPr>
          <w:b/>
          <w:lang w:eastAsia="en-US"/>
        </w:rPr>
        <w:t xml:space="preserve">           </w:t>
      </w:r>
      <w:r w:rsidRPr="000D4AA3">
        <w:rPr>
          <w:b/>
          <w:lang w:eastAsia="en-US"/>
        </w:rPr>
        <w:t>№ 227</w:t>
      </w:r>
    </w:p>
    <w:p w:rsidR="000D4AA3" w:rsidRDefault="000D4AA3">
      <w:pPr>
        <w:jc w:val="both"/>
        <w:rPr>
          <w:lang w:eastAsia="en-US"/>
        </w:rPr>
      </w:pPr>
    </w:p>
    <w:p w:rsidR="000D4AA3" w:rsidRDefault="000D4AA3" w:rsidP="000D4AA3">
      <w:pPr>
        <w:widowControl w:val="0"/>
        <w:tabs>
          <w:tab w:val="left" w:pos="0"/>
        </w:tabs>
        <w:rPr>
          <w:b/>
          <w:bCs/>
          <w:lang w:eastAsia="en-US"/>
        </w:rPr>
      </w:pPr>
      <w:r>
        <w:rPr>
          <w:b/>
          <w:bCs/>
          <w:lang w:eastAsia="en-US"/>
        </w:rPr>
        <w:t xml:space="preserve">О внесении изменений в постановление от 02.11.2022 №241 </w:t>
      </w:r>
    </w:p>
    <w:p w:rsidR="000D4AA3" w:rsidRDefault="000D4AA3" w:rsidP="000D4AA3">
      <w:pPr>
        <w:widowControl w:val="0"/>
        <w:tabs>
          <w:tab w:val="left" w:pos="0"/>
        </w:tabs>
        <w:rPr>
          <w:b/>
          <w:bCs/>
          <w:lang w:eastAsia="en-US"/>
        </w:rPr>
      </w:pPr>
      <w:r>
        <w:rPr>
          <w:b/>
          <w:bCs/>
          <w:lang w:eastAsia="en-US"/>
        </w:rPr>
        <w:t xml:space="preserve">«Об утверждении административного регламента </w:t>
      </w:r>
    </w:p>
    <w:p w:rsidR="000D4AA3" w:rsidRDefault="000D4AA3" w:rsidP="000D4AA3">
      <w:pPr>
        <w:widowControl w:val="0"/>
        <w:tabs>
          <w:tab w:val="left" w:pos="0"/>
        </w:tabs>
        <w:rPr>
          <w:b/>
          <w:bCs/>
          <w:lang w:eastAsia="en-US"/>
        </w:rPr>
      </w:pPr>
      <w:proofErr w:type="gramStart"/>
      <w:r>
        <w:rPr>
          <w:b/>
          <w:bCs/>
          <w:lang w:eastAsia="en-US"/>
        </w:rPr>
        <w:t>предоставления</w:t>
      </w:r>
      <w:proofErr w:type="gramEnd"/>
      <w:r>
        <w:rPr>
          <w:b/>
          <w:bCs/>
          <w:lang w:eastAsia="en-US"/>
        </w:rPr>
        <w:t xml:space="preserve"> муниципальной услуги по совершению </w:t>
      </w:r>
    </w:p>
    <w:p w:rsidR="000D4AA3" w:rsidRDefault="000D4AA3" w:rsidP="000D4AA3">
      <w:pPr>
        <w:widowControl w:val="0"/>
        <w:tabs>
          <w:tab w:val="left" w:pos="0"/>
        </w:tabs>
        <w:rPr>
          <w:b/>
          <w:bCs/>
          <w:lang w:eastAsia="en-US"/>
        </w:rPr>
      </w:pPr>
      <w:proofErr w:type="gramStart"/>
      <w:r>
        <w:rPr>
          <w:b/>
          <w:bCs/>
          <w:lang w:eastAsia="en-US"/>
        </w:rPr>
        <w:t>нотариальных</w:t>
      </w:r>
      <w:proofErr w:type="gramEnd"/>
      <w:r>
        <w:rPr>
          <w:b/>
          <w:bCs/>
          <w:lang w:eastAsia="en-US"/>
        </w:rPr>
        <w:t xml:space="preserve"> действий, предусмотренных законодательством </w:t>
      </w:r>
    </w:p>
    <w:p w:rsidR="000D4AA3" w:rsidRDefault="000D4AA3" w:rsidP="000D4AA3">
      <w:pPr>
        <w:widowControl w:val="0"/>
        <w:tabs>
          <w:tab w:val="left" w:pos="0"/>
        </w:tabs>
        <w:rPr>
          <w:b/>
          <w:bCs/>
          <w:lang w:eastAsia="en-US"/>
        </w:rPr>
      </w:pPr>
      <w:r>
        <w:rPr>
          <w:b/>
          <w:bCs/>
          <w:lang w:eastAsia="en-US"/>
        </w:rPr>
        <w:t xml:space="preserve">Российской Федерации, в случае отсутствия в поселении и </w:t>
      </w:r>
    </w:p>
    <w:p w:rsidR="000D4AA3" w:rsidRDefault="000D4AA3" w:rsidP="000D4AA3">
      <w:pPr>
        <w:widowControl w:val="0"/>
        <w:tabs>
          <w:tab w:val="left" w:pos="0"/>
        </w:tabs>
        <w:rPr>
          <w:b/>
          <w:bCs/>
          <w:lang w:eastAsia="en-US"/>
        </w:rPr>
      </w:pPr>
      <w:proofErr w:type="gramStart"/>
      <w:r>
        <w:rPr>
          <w:b/>
          <w:bCs/>
          <w:lang w:eastAsia="en-US"/>
        </w:rPr>
        <w:t>расположенном</w:t>
      </w:r>
      <w:proofErr w:type="gramEnd"/>
      <w:r>
        <w:rPr>
          <w:b/>
          <w:bCs/>
          <w:lang w:eastAsia="en-US"/>
        </w:rPr>
        <w:t xml:space="preserve"> на межселенной территории населенном </w:t>
      </w:r>
    </w:p>
    <w:p w:rsidR="000D4AA3" w:rsidRDefault="000D4AA3" w:rsidP="000D4AA3">
      <w:pPr>
        <w:widowControl w:val="0"/>
        <w:tabs>
          <w:tab w:val="left" w:pos="0"/>
        </w:tabs>
      </w:pPr>
      <w:proofErr w:type="gramStart"/>
      <w:r>
        <w:rPr>
          <w:b/>
          <w:bCs/>
          <w:lang w:eastAsia="en-US"/>
        </w:rPr>
        <w:t>пункте</w:t>
      </w:r>
      <w:proofErr w:type="gramEnd"/>
      <w:r>
        <w:rPr>
          <w:b/>
          <w:bCs/>
          <w:lang w:eastAsia="en-US"/>
        </w:rPr>
        <w:t xml:space="preserve"> нотариуса»</w:t>
      </w:r>
    </w:p>
    <w:p w:rsidR="000D4AA3" w:rsidRDefault="000D4AA3" w:rsidP="000D4AA3"/>
    <w:p w:rsidR="00DC48AC" w:rsidRDefault="00DC48AC">
      <w:pPr>
        <w:widowControl w:val="0"/>
        <w:ind w:firstLine="709"/>
        <w:jc w:val="both"/>
        <w:rPr>
          <w:color w:val="0070C0"/>
          <w:lang w:eastAsia="en-US"/>
        </w:rPr>
      </w:pPr>
    </w:p>
    <w:p w:rsidR="00DC48AC" w:rsidRPr="000D4AA3" w:rsidRDefault="007F5B5B" w:rsidP="000D4AA3">
      <w:pPr>
        <w:tabs>
          <w:tab w:val="left" w:pos="9072"/>
        </w:tabs>
        <w:ind w:firstLine="737"/>
        <w:jc w:val="both"/>
      </w:pPr>
      <w:r>
        <w:rPr>
          <w:rFonts w:cs="Calibri"/>
          <w:lang w:eastAsia="en-US"/>
        </w:rPr>
        <w:t xml:space="preserve">В соответствии с </w:t>
      </w:r>
      <w:r>
        <w:rPr>
          <w:rFonts w:eastAsia="Calibri"/>
        </w:rPr>
        <w:t>Ф</w:t>
      </w:r>
      <w:r>
        <w:rPr>
          <w:rFonts w:cs="Calibri"/>
          <w:lang w:eastAsia="en-US"/>
        </w:rPr>
        <w:t xml:space="preserve">едеральным законом </w:t>
      </w:r>
      <w:r>
        <w:rPr>
          <w:rFonts w:eastAsia="Calibri"/>
        </w:rPr>
        <w:t>от 2</w:t>
      </w:r>
      <w:r>
        <w:rPr>
          <w:rFonts w:cs="Calibri"/>
          <w:lang w:eastAsia="en-US"/>
        </w:rPr>
        <w:t xml:space="preserve">7 июля 2010 года № 210-ФЗ «Об </w:t>
      </w:r>
      <w:r>
        <w:rPr>
          <w:rFonts w:cs="Calibri"/>
          <w:shd w:val="clear" w:color="auto" w:fill="FFFFFF"/>
          <w:lang w:eastAsia="en-US"/>
        </w:rPr>
        <w:t xml:space="preserve">организации предоставления государственных и муниципальных услуг», </w:t>
      </w:r>
      <w:r>
        <w:rPr>
          <w:shd w:val="clear" w:color="auto" w:fill="FFFFFF"/>
        </w:rPr>
        <w:t>приказом Министерства юстиции Российской Федерации от 07.02.2020 № 16</w:t>
      </w:r>
      <w:r>
        <w:rPr>
          <w:bCs/>
          <w:color w:val="000000"/>
          <w:shd w:val="clear" w:color="auto" w:fill="FFFFFF"/>
        </w:rPr>
        <w:t xml:space="preserve"> «Об утверждении инструкции о порядке совершения нотариальных действий должностными лицами местного самоуправления»</w:t>
      </w:r>
      <w:r>
        <w:rPr>
          <w:rFonts w:cs="Calibri"/>
          <w:bCs/>
          <w:color w:val="000000"/>
          <w:shd w:val="clear" w:color="auto" w:fill="FFFFFF"/>
          <w:lang w:eastAsia="en-US"/>
        </w:rPr>
        <w:t>, постановлением Администрации городского поселения Коммунистический от 22.04.2022 №91 «О назначении уполномоченных должностных лиц на совершение нотариальных действий на территории муниципального образования городского поселения Коммунистический»</w:t>
      </w:r>
      <w:r>
        <w:rPr>
          <w:rFonts w:cs="Calibri"/>
          <w:lang w:eastAsia="en-US"/>
        </w:rPr>
        <w:t xml:space="preserve">, руководствуясь Уставом городского поселения Коммунистический </w:t>
      </w:r>
      <w:r w:rsidR="000D4AA3">
        <w:rPr>
          <w:rFonts w:cs="Calibri"/>
          <w:lang w:eastAsia="en-US"/>
        </w:rPr>
        <w:t xml:space="preserve"> </w:t>
      </w:r>
      <w:r>
        <w:rPr>
          <w:rFonts w:cs="Calibri"/>
          <w:lang w:eastAsia="en-US"/>
        </w:rPr>
        <w:t>п</w:t>
      </w:r>
      <w:r w:rsidR="000D4AA3">
        <w:rPr>
          <w:rFonts w:cs="Calibri"/>
          <w:lang w:eastAsia="en-US"/>
        </w:rPr>
        <w:t xml:space="preserve"> </w:t>
      </w:r>
      <w:r>
        <w:rPr>
          <w:rFonts w:cs="Calibri"/>
          <w:lang w:eastAsia="en-US"/>
        </w:rPr>
        <w:t>о</w:t>
      </w:r>
      <w:r w:rsidR="000D4AA3">
        <w:rPr>
          <w:rFonts w:cs="Calibri"/>
          <w:lang w:eastAsia="en-US"/>
        </w:rPr>
        <w:t xml:space="preserve"> </w:t>
      </w:r>
      <w:r>
        <w:rPr>
          <w:rFonts w:cs="Calibri"/>
          <w:lang w:eastAsia="en-US"/>
        </w:rPr>
        <w:t>с</w:t>
      </w:r>
      <w:r w:rsidR="000D4AA3">
        <w:rPr>
          <w:rFonts w:cs="Calibri"/>
          <w:lang w:eastAsia="en-US"/>
        </w:rPr>
        <w:t xml:space="preserve"> </w:t>
      </w:r>
      <w:r>
        <w:rPr>
          <w:rFonts w:cs="Calibri"/>
          <w:lang w:eastAsia="en-US"/>
        </w:rPr>
        <w:t>т</w:t>
      </w:r>
      <w:r w:rsidR="000D4AA3">
        <w:rPr>
          <w:rFonts w:cs="Calibri"/>
          <w:lang w:eastAsia="en-US"/>
        </w:rPr>
        <w:t xml:space="preserve"> </w:t>
      </w:r>
      <w:r>
        <w:rPr>
          <w:rFonts w:cs="Calibri"/>
          <w:lang w:eastAsia="en-US"/>
        </w:rPr>
        <w:t>а</w:t>
      </w:r>
      <w:r w:rsidR="000D4AA3">
        <w:rPr>
          <w:rFonts w:cs="Calibri"/>
          <w:lang w:eastAsia="en-US"/>
        </w:rPr>
        <w:t xml:space="preserve"> </w:t>
      </w:r>
      <w:r>
        <w:rPr>
          <w:rFonts w:cs="Calibri"/>
          <w:lang w:eastAsia="en-US"/>
        </w:rPr>
        <w:t>н</w:t>
      </w:r>
      <w:r w:rsidR="000D4AA3">
        <w:rPr>
          <w:rFonts w:cs="Calibri"/>
          <w:lang w:eastAsia="en-US"/>
        </w:rPr>
        <w:t xml:space="preserve"> </w:t>
      </w:r>
      <w:r>
        <w:rPr>
          <w:rFonts w:cs="Calibri"/>
          <w:lang w:eastAsia="en-US"/>
        </w:rPr>
        <w:t>о</w:t>
      </w:r>
      <w:r w:rsidR="000D4AA3">
        <w:rPr>
          <w:rFonts w:cs="Calibri"/>
          <w:lang w:eastAsia="en-US"/>
        </w:rPr>
        <w:t xml:space="preserve"> </w:t>
      </w:r>
      <w:r>
        <w:rPr>
          <w:rFonts w:cs="Calibri"/>
          <w:lang w:eastAsia="en-US"/>
        </w:rPr>
        <w:t>в</w:t>
      </w:r>
      <w:r w:rsidR="000D4AA3">
        <w:rPr>
          <w:rFonts w:cs="Calibri"/>
          <w:lang w:eastAsia="en-US"/>
        </w:rPr>
        <w:t xml:space="preserve"> </w:t>
      </w:r>
      <w:r>
        <w:rPr>
          <w:rFonts w:cs="Calibri"/>
          <w:lang w:eastAsia="en-US"/>
        </w:rPr>
        <w:t>л</w:t>
      </w:r>
      <w:r w:rsidR="000D4AA3">
        <w:rPr>
          <w:rFonts w:cs="Calibri"/>
          <w:lang w:eastAsia="en-US"/>
        </w:rPr>
        <w:t xml:space="preserve"> </w:t>
      </w:r>
      <w:r>
        <w:rPr>
          <w:rFonts w:cs="Calibri"/>
          <w:lang w:eastAsia="en-US"/>
        </w:rPr>
        <w:t>я</w:t>
      </w:r>
      <w:r w:rsidR="000D4AA3">
        <w:rPr>
          <w:rFonts w:cs="Calibri"/>
          <w:lang w:eastAsia="en-US"/>
        </w:rPr>
        <w:t xml:space="preserve"> </w:t>
      </w:r>
      <w:r>
        <w:rPr>
          <w:rFonts w:cs="Calibri"/>
          <w:lang w:eastAsia="en-US"/>
        </w:rPr>
        <w:t>ю</w:t>
      </w:r>
      <w:r>
        <w:rPr>
          <w:rFonts w:cs="Calibri"/>
          <w:bCs/>
          <w:lang w:eastAsia="en-US"/>
        </w:rPr>
        <w:t>:</w:t>
      </w:r>
    </w:p>
    <w:p w:rsidR="00DC48AC" w:rsidRDefault="007F5B5B">
      <w:pPr>
        <w:tabs>
          <w:tab w:val="left" w:pos="9072"/>
        </w:tabs>
        <w:ind w:firstLine="737"/>
        <w:contextualSpacing/>
        <w:jc w:val="both"/>
        <w:outlineLvl w:val="0"/>
        <w:rPr>
          <w:color w:val="000000"/>
        </w:rPr>
      </w:pPr>
      <w:r>
        <w:rPr>
          <w:rFonts w:cs="Calibri"/>
          <w:bCs/>
          <w:color w:val="000000"/>
          <w:lang w:eastAsia="en-US"/>
        </w:rPr>
        <w:t xml:space="preserve">1. Внести изменения в приложение к постановлению от 02.11.2022 №241 «Об утверждении административного регламента предоставления муниципальной услуги по </w:t>
      </w:r>
      <w:r>
        <w:rPr>
          <w:bCs/>
          <w:color w:val="000000"/>
          <w:lang w:eastAsia="en-US"/>
        </w:rPr>
        <w:t xml:space="preserve">совершению нотариальных действий, предусмотренных законодательством Российской </w:t>
      </w:r>
      <w:proofErr w:type="gramStart"/>
      <w:r>
        <w:rPr>
          <w:bCs/>
          <w:color w:val="000000"/>
          <w:lang w:eastAsia="en-US"/>
        </w:rPr>
        <w:t>Федерации,  в</w:t>
      </w:r>
      <w:proofErr w:type="gramEnd"/>
      <w:r>
        <w:rPr>
          <w:bCs/>
          <w:color w:val="000000"/>
          <w:lang w:eastAsia="en-US"/>
        </w:rPr>
        <w:t xml:space="preserve"> случае отсутствия в поселении и расположенном на межселенной территории населенном пункте нотариуса»</w:t>
      </w:r>
    </w:p>
    <w:p w:rsidR="00DC48AC" w:rsidRDefault="007F5B5B">
      <w:pPr>
        <w:tabs>
          <w:tab w:val="left" w:pos="9072"/>
        </w:tabs>
        <w:ind w:right="423" w:firstLine="709"/>
        <w:contextualSpacing/>
        <w:jc w:val="both"/>
        <w:outlineLvl w:val="0"/>
        <w:rPr>
          <w:color w:val="000000"/>
        </w:rPr>
      </w:pPr>
      <w:r>
        <w:rPr>
          <w:rFonts w:cs="Calibri"/>
          <w:bCs/>
          <w:color w:val="000000"/>
          <w:lang w:eastAsia="en-US"/>
        </w:rPr>
        <w:t>1.1. В Приложении:</w:t>
      </w:r>
    </w:p>
    <w:p w:rsidR="000D4AA3" w:rsidRDefault="007F5B5B" w:rsidP="000D4AA3">
      <w:pPr>
        <w:jc w:val="both"/>
        <w:rPr>
          <w:color w:val="000000"/>
        </w:rPr>
      </w:pPr>
      <w:r>
        <w:rPr>
          <w:color w:val="000000"/>
        </w:rPr>
        <w:tab/>
        <w:t xml:space="preserve">1.1.1. Подпункт 3 пункта 18 раздела </w:t>
      </w:r>
      <w:r>
        <w:rPr>
          <w:bCs/>
          <w:color w:val="000000"/>
        </w:rPr>
        <w:t>II</w:t>
      </w:r>
      <w:r>
        <w:rPr>
          <w:color w:val="000000"/>
        </w:rPr>
        <w:t xml:space="preserve"> изложить в следующей редакции:</w:t>
      </w:r>
    </w:p>
    <w:p w:rsidR="000D4AA3" w:rsidRDefault="000D4AA3" w:rsidP="000D4AA3">
      <w:pPr>
        <w:jc w:val="both"/>
        <w:rPr>
          <w:color w:val="000000"/>
        </w:rPr>
      </w:pPr>
      <w:r>
        <w:rPr>
          <w:color w:val="000000"/>
        </w:rPr>
        <w:t xml:space="preserve">          </w:t>
      </w:r>
      <w:r w:rsidR="007F5B5B">
        <w:rPr>
          <w:color w:val="000000"/>
        </w:rPr>
        <w:t xml:space="preserve">«3)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14_1 Федерального закона от 27 июля 2006 года </w:t>
      </w:r>
      <w:r w:rsidR="007F5B5B">
        <w:rPr>
          <w:rFonts w:eastAsia="Cambria Math"/>
          <w:color w:val="000000"/>
        </w:rPr>
        <w:t>№</w:t>
      </w:r>
      <w:r w:rsidR="007F5B5B">
        <w:rPr>
          <w:color w:val="000000"/>
        </w:rPr>
        <w:t xml:space="preserve"> 149-ФЗ «Об информации, информационных технологиях и о защите информации».»</w:t>
      </w:r>
    </w:p>
    <w:p w:rsidR="00DC48AC" w:rsidRDefault="000D4AA3" w:rsidP="000D4AA3">
      <w:pPr>
        <w:jc w:val="both"/>
        <w:rPr>
          <w:color w:val="000000"/>
        </w:rPr>
      </w:pPr>
      <w:r>
        <w:rPr>
          <w:color w:val="000000"/>
        </w:rPr>
        <w:lastRenderedPageBreak/>
        <w:t xml:space="preserve">            </w:t>
      </w:r>
      <w:r w:rsidR="007F5B5B">
        <w:rPr>
          <w:color w:val="000000"/>
        </w:rPr>
        <w:t xml:space="preserve">1.1.2. Подпункт 6 пункта 18 раздела </w:t>
      </w:r>
      <w:r w:rsidR="007F5B5B">
        <w:rPr>
          <w:bCs/>
          <w:color w:val="000000"/>
        </w:rPr>
        <w:t>II</w:t>
      </w:r>
      <w:r w:rsidR="007F5B5B">
        <w:rPr>
          <w:color w:val="000000"/>
        </w:rPr>
        <w:t xml:space="preserve"> изложить в следующей редакции:</w:t>
      </w:r>
    </w:p>
    <w:p w:rsidR="00DC48AC" w:rsidRDefault="007F5B5B">
      <w:pPr>
        <w:jc w:val="both"/>
        <w:rPr>
          <w:color w:val="000000"/>
        </w:rPr>
      </w:pPr>
      <w:r>
        <w:rPr>
          <w:rFonts w:cs="Calibri"/>
          <w:bCs/>
          <w:color w:val="000000"/>
          <w:lang w:eastAsia="en-US"/>
        </w:rPr>
        <w:tab/>
        <w:t>«6) документ об уплате государственной пошлины или нотариального тарифа заявитель</w:t>
      </w:r>
      <w:r>
        <w:rPr>
          <w:rFonts w:cs="Calibri"/>
          <w:b/>
          <w:bCs/>
          <w:color w:val="000000"/>
          <w:lang w:eastAsia="en-US"/>
        </w:rPr>
        <w:t xml:space="preserve"> </w:t>
      </w:r>
      <w:r>
        <w:rPr>
          <w:rFonts w:cs="Calibri"/>
          <w:bCs/>
          <w:color w:val="000000"/>
          <w:lang w:eastAsia="en-US"/>
        </w:rPr>
        <w:t>вправе представить по собственной инициативе.»;</w:t>
      </w:r>
    </w:p>
    <w:p w:rsidR="00DC48AC" w:rsidRDefault="007F5B5B">
      <w:pPr>
        <w:jc w:val="both"/>
        <w:rPr>
          <w:color w:val="000000"/>
        </w:rPr>
      </w:pPr>
      <w:r>
        <w:rPr>
          <w:color w:val="000000"/>
        </w:rPr>
        <w:tab/>
        <w:t xml:space="preserve">1.1.3. Абзац 8 пункта 23 раздела </w:t>
      </w:r>
      <w:r>
        <w:rPr>
          <w:color w:val="000000"/>
          <w:lang w:val="en-US"/>
        </w:rPr>
        <w:t>II</w:t>
      </w:r>
      <w:r>
        <w:rPr>
          <w:color w:val="000000"/>
        </w:rPr>
        <w:t xml:space="preserve"> изложить в следующей редакции:</w:t>
      </w:r>
    </w:p>
    <w:p w:rsidR="000D4AA3" w:rsidRDefault="007F5B5B" w:rsidP="000D4AA3">
      <w:pPr>
        <w:jc w:val="both"/>
      </w:pPr>
      <w: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Style w:val="-"/>
          <w:color w:val="000000"/>
          <w:u w:val="none"/>
        </w:rPr>
        <w:t>частью 1_1 статьи 16 Федерального закона</w:t>
      </w:r>
      <w: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
          <w:color w:val="000000"/>
          <w:u w:val="none"/>
        </w:rPr>
        <w:t>частью 1_1 статьи 16 Федерального закона</w:t>
      </w:r>
      <w:r>
        <w:t xml:space="preserve"> № 210-ФЗ, уведомляется заявитель, а также приносятся извинения за доставленные неудобства.»;</w:t>
      </w:r>
    </w:p>
    <w:p w:rsidR="00DC48AC" w:rsidRPr="000D4AA3" w:rsidRDefault="000D4AA3" w:rsidP="007F5B5B">
      <w:pPr>
        <w:jc w:val="both"/>
      </w:pPr>
      <w:r>
        <w:t xml:space="preserve">            </w:t>
      </w:r>
      <w:r w:rsidR="007F5B5B">
        <w:t xml:space="preserve">1.1.4. Пункт 23 раздела </w:t>
      </w:r>
      <w:r w:rsidR="007F5B5B">
        <w:rPr>
          <w:lang w:val="en-US"/>
        </w:rPr>
        <w:t>II</w:t>
      </w:r>
      <w:r w:rsidR="007F5B5B">
        <w:t xml:space="preserve"> дополнить абзацем </w:t>
      </w:r>
      <w:proofErr w:type="gramStart"/>
      <w:r w:rsidR="007F5B5B">
        <w:t>9  следующего</w:t>
      </w:r>
      <w:proofErr w:type="gramEnd"/>
      <w:r w:rsidR="007F5B5B">
        <w:t xml:space="preserve"> содержания:</w:t>
      </w:r>
      <w:r>
        <w:rPr>
          <w:color w:val="000000"/>
        </w:rPr>
        <w:t xml:space="preserve"> </w:t>
      </w:r>
      <w:r w:rsidR="007F5B5B">
        <w:rPr>
          <w:color w:val="000000"/>
        </w:rPr>
        <w:t xml:space="preserve">«предоставления на бумажном носителе документов и информации, электронные образы которых ранее были заверены в соответствии с </w:t>
      </w:r>
      <w:r w:rsidR="007F5B5B">
        <w:rPr>
          <w:rStyle w:val="-"/>
          <w:color w:val="000000"/>
          <w:u w:val="none"/>
        </w:rPr>
        <w:t>пунктом 7_2 части 1 статьи 16 Федерального закона</w:t>
      </w:r>
      <w:r w:rsidR="007F5B5B">
        <w:rPr>
          <w:color w:val="000000"/>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4AA3" w:rsidRDefault="007F5B5B" w:rsidP="000D4AA3">
      <w:pPr>
        <w:rPr>
          <w:lang w:eastAsia="en-US"/>
        </w:rPr>
      </w:pPr>
      <w:r>
        <w:tab/>
      </w:r>
      <w:r>
        <w:rPr>
          <w:lang w:eastAsia="en-US"/>
        </w:rPr>
        <w:t>1.1.5</w:t>
      </w:r>
      <w:proofErr w:type="gramStart"/>
      <w:r>
        <w:rPr>
          <w:lang w:eastAsia="en-US"/>
        </w:rPr>
        <w:t>. пункт</w:t>
      </w:r>
      <w:proofErr w:type="gramEnd"/>
      <w:r>
        <w:rPr>
          <w:lang w:eastAsia="en-US"/>
        </w:rPr>
        <w:t xml:space="preserve"> 26 раздела</w:t>
      </w:r>
      <w:r w:rsidRPr="000D4AA3">
        <w:rPr>
          <w:lang w:eastAsia="en-US"/>
        </w:rPr>
        <w:t xml:space="preserve"> </w:t>
      </w:r>
      <w:r>
        <w:rPr>
          <w:lang w:val="en-US" w:eastAsia="en-US"/>
        </w:rPr>
        <w:t>II</w:t>
      </w:r>
      <w:r w:rsidRPr="000D4AA3">
        <w:rPr>
          <w:lang w:eastAsia="en-US"/>
        </w:rPr>
        <w:t xml:space="preserve"> </w:t>
      </w:r>
      <w:r>
        <w:rPr>
          <w:lang w:eastAsia="en-US"/>
        </w:rPr>
        <w:t>изложить в новой редакции:</w:t>
      </w:r>
    </w:p>
    <w:p w:rsidR="00DC48AC" w:rsidRPr="000D4AA3" w:rsidRDefault="000D4AA3" w:rsidP="000D4AA3">
      <w:pPr>
        <w:rPr>
          <w:lang w:eastAsia="en-US"/>
        </w:rPr>
      </w:pPr>
      <w:r>
        <w:rPr>
          <w:lang w:eastAsia="en-US"/>
        </w:rPr>
        <w:t xml:space="preserve">          </w:t>
      </w:r>
      <w:r>
        <w:rPr>
          <w:rFonts w:cs="Calibri"/>
          <w:bCs/>
          <w:color w:val="000000"/>
          <w:lang w:eastAsia="en-US"/>
        </w:rPr>
        <w:t xml:space="preserve">  </w:t>
      </w:r>
      <w:r w:rsidR="007F5B5B" w:rsidRPr="000D4AA3">
        <w:rPr>
          <w:lang w:eastAsia="en-US"/>
        </w:rPr>
        <w:t>«26. Должностное лицо отказывает в совершении нотариального действия, если:</w:t>
      </w:r>
    </w:p>
    <w:p w:rsidR="00DC48AC" w:rsidRDefault="007F5B5B">
      <w:pPr>
        <w:pStyle w:val="ae"/>
        <w:spacing w:after="0" w:line="240" w:lineRule="auto"/>
        <w:rPr>
          <w:color w:val="000000"/>
        </w:rPr>
      </w:pPr>
      <w:r>
        <w:rPr>
          <w:color w:val="000000"/>
        </w:rPr>
        <w:tab/>
        <w:t>- совершение такого действия противоречит закону;</w:t>
      </w:r>
    </w:p>
    <w:p w:rsidR="00DC48AC" w:rsidRDefault="007F5B5B">
      <w:pPr>
        <w:pStyle w:val="ae"/>
        <w:spacing w:after="0" w:line="240" w:lineRule="auto"/>
        <w:rPr>
          <w:color w:val="000000"/>
        </w:rPr>
      </w:pPr>
      <w:bookmarkStart w:id="1" w:name="P03E9_3"/>
      <w:bookmarkStart w:id="2" w:name="P03E9_4"/>
      <w:bookmarkEnd w:id="1"/>
      <w:bookmarkEnd w:id="2"/>
      <w:r>
        <w:rPr>
          <w:color w:val="000000"/>
        </w:rPr>
        <w:tab/>
        <w:t>- действие подлежит совершению другим нотариусом;</w:t>
      </w:r>
    </w:p>
    <w:p w:rsidR="00DC48AC" w:rsidRDefault="007F5B5B">
      <w:pPr>
        <w:pStyle w:val="ae"/>
        <w:spacing w:after="0" w:line="240" w:lineRule="auto"/>
        <w:jc w:val="both"/>
        <w:rPr>
          <w:color w:val="000000"/>
        </w:rPr>
      </w:pPr>
      <w:bookmarkStart w:id="3" w:name="P03E9_5"/>
      <w:bookmarkStart w:id="4" w:name="P03E9_6"/>
      <w:bookmarkEnd w:id="3"/>
      <w:bookmarkEnd w:id="4"/>
      <w:r>
        <w:rPr>
          <w:color w:val="000000"/>
        </w:rPr>
        <w:tab/>
        <w:t xml:space="preserve">- с просьбой о совершении нотариального действия обратился недееспособный гражданин либо </w:t>
      </w:r>
      <w:r>
        <w:rPr>
          <w:color w:val="000000"/>
        </w:rPr>
        <w:tab/>
        <w:t>представитель, не имеющий необходимых полномочий;</w:t>
      </w:r>
    </w:p>
    <w:p w:rsidR="00DC48AC" w:rsidRDefault="007F5B5B">
      <w:pPr>
        <w:pStyle w:val="ae"/>
        <w:spacing w:after="0" w:line="240" w:lineRule="auto"/>
        <w:jc w:val="both"/>
        <w:rPr>
          <w:color w:val="000000"/>
        </w:rPr>
      </w:pPr>
      <w:bookmarkStart w:id="5" w:name="P03E9_7"/>
      <w:bookmarkStart w:id="6" w:name="P03E9_8"/>
      <w:bookmarkEnd w:id="5"/>
      <w:bookmarkEnd w:id="6"/>
      <w:r>
        <w:rPr>
          <w:color w:val="000000"/>
        </w:rPr>
        <w:tab/>
        <w:t>- сделка, совершаемая от имени юридического лица, противоречит целям, указанным в его уставе или положении;</w:t>
      </w:r>
    </w:p>
    <w:p w:rsidR="00DC48AC" w:rsidRDefault="007F5B5B">
      <w:pPr>
        <w:pStyle w:val="ae"/>
        <w:spacing w:after="0" w:line="240" w:lineRule="auto"/>
        <w:jc w:val="both"/>
        <w:rPr>
          <w:color w:val="000000"/>
        </w:rPr>
      </w:pPr>
      <w:bookmarkStart w:id="7" w:name="P03E9_9"/>
      <w:bookmarkStart w:id="8" w:name="P03E9_10"/>
      <w:bookmarkEnd w:id="7"/>
      <w:bookmarkEnd w:id="8"/>
      <w:r>
        <w:rPr>
          <w:color w:val="000000"/>
        </w:rPr>
        <w:tab/>
        <w:t>- сделка не соответствует требованиям закона;</w:t>
      </w:r>
    </w:p>
    <w:p w:rsidR="00DC48AC" w:rsidRDefault="007F5B5B">
      <w:pPr>
        <w:pStyle w:val="ae"/>
        <w:spacing w:after="0" w:line="240" w:lineRule="auto"/>
        <w:jc w:val="both"/>
        <w:rPr>
          <w:color w:val="000000"/>
        </w:rPr>
      </w:pPr>
      <w:bookmarkStart w:id="9" w:name="P03E9_11"/>
      <w:bookmarkStart w:id="10" w:name="P03E9_12"/>
      <w:bookmarkEnd w:id="9"/>
      <w:bookmarkEnd w:id="10"/>
      <w:r>
        <w:rPr>
          <w:color w:val="000000"/>
        </w:rPr>
        <w:tab/>
        <w:t>- документы, представленные для совершения нотариального действия, не соответствуют требованиям законодательства;</w:t>
      </w:r>
    </w:p>
    <w:p w:rsidR="00DC48AC" w:rsidRDefault="007F5B5B">
      <w:pPr>
        <w:pStyle w:val="ae"/>
        <w:spacing w:after="0" w:line="240" w:lineRule="auto"/>
        <w:jc w:val="both"/>
        <w:rPr>
          <w:color w:val="000000"/>
        </w:rPr>
      </w:pPr>
      <w:bookmarkStart w:id="11" w:name="P03E9_13"/>
      <w:bookmarkStart w:id="12" w:name="P03E9_14"/>
      <w:bookmarkEnd w:id="11"/>
      <w:bookmarkEnd w:id="12"/>
      <w:r>
        <w:rPr>
          <w:color w:val="000000"/>
        </w:rPr>
        <w:tab/>
        <w:t xml:space="preserve">- факты, изложенные в документах, представленных для совершения нотариального действия, не </w:t>
      </w:r>
      <w:r>
        <w:rPr>
          <w:color w:val="000000"/>
        </w:rPr>
        <w:tab/>
        <w:t xml:space="preserve">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 </w:t>
      </w:r>
    </w:p>
    <w:p w:rsidR="00DC48AC" w:rsidRDefault="007F5B5B">
      <w:pPr>
        <w:pStyle w:val="ae"/>
        <w:spacing w:after="0" w:line="240" w:lineRule="auto"/>
        <w:jc w:val="both"/>
        <w:rPr>
          <w:color w:val="000000"/>
        </w:rPr>
      </w:pPr>
      <w:bookmarkStart w:id="13" w:name="P03E9_16"/>
      <w:bookmarkStart w:id="14" w:name="P03E9_17"/>
      <w:bookmarkEnd w:id="13"/>
      <w:bookmarkEnd w:id="14"/>
      <w:r>
        <w:rPr>
          <w:color w:val="000000"/>
        </w:rPr>
        <w:tab/>
        <w:t xml:space="preserve">- у должностного лица отсутствует возможность обеспечения сохранности движимых вещей, передаваемых нотариусу на депонирование на основании статьи 88_1 настоящих Основ; </w:t>
      </w:r>
    </w:p>
    <w:p w:rsidR="00DC48AC" w:rsidRDefault="007F5B5B">
      <w:pPr>
        <w:pStyle w:val="ae"/>
        <w:spacing w:after="0" w:line="240" w:lineRule="auto"/>
        <w:jc w:val="both"/>
        <w:rPr>
          <w:color w:val="000000"/>
        </w:rPr>
      </w:pPr>
      <w:bookmarkStart w:id="15" w:name="P03E9_19"/>
      <w:bookmarkStart w:id="16" w:name="P03E9_20"/>
      <w:bookmarkEnd w:id="15"/>
      <w:bookmarkEnd w:id="16"/>
      <w:r>
        <w:rPr>
          <w:color w:val="000000"/>
        </w:rPr>
        <w:tab/>
        <w:t xml:space="preserve">- отсутствует технологическая возможность преобразования электронного документа посредством </w:t>
      </w:r>
      <w:r>
        <w:rPr>
          <w:color w:val="000000"/>
        </w:rPr>
        <w:tab/>
        <w:t xml:space="preserve">изменения его формата; </w:t>
      </w:r>
    </w:p>
    <w:p w:rsidR="00DC48AC" w:rsidRDefault="007F5B5B">
      <w:pPr>
        <w:pStyle w:val="ae"/>
        <w:spacing w:after="0" w:line="240" w:lineRule="auto"/>
        <w:jc w:val="both"/>
        <w:rPr>
          <w:color w:val="000000"/>
        </w:rPr>
      </w:pPr>
      <w:r>
        <w:rPr>
          <w:color w:val="000000"/>
        </w:rPr>
        <w:tab/>
        <w:t xml:space="preserve">- не устранены причины, послужившие основанием для отложения совершения нотариального действия удаленно в случае, предусмотренном частью шестой статьи 41 настоящих Основ. </w:t>
      </w:r>
    </w:p>
    <w:p w:rsidR="00DC48AC" w:rsidRDefault="007F5B5B">
      <w:pPr>
        <w:pStyle w:val="ae"/>
        <w:spacing w:after="0" w:line="240" w:lineRule="auto"/>
        <w:jc w:val="both"/>
        <w:rPr>
          <w:color w:val="000000"/>
        </w:rPr>
      </w:pPr>
      <w:r>
        <w:rPr>
          <w:color w:val="000000"/>
        </w:rPr>
        <w:tab/>
        <w:t xml:space="preserve">Должностное лицо вправе отказать в совершении любого из нотариальных действий, указанных в подпункте 2 пункта 1 статьи 7_1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при наличии достаточных оснований полагать, что совершение такого нотариального действия может быть использовано в целях легализации (отмывания) доходов, полученных преступным путем, или финансирования терроризма. В этом случае отказ от совершения нотариального действия не является основанием для возникновения гражданско-правовой ответственности должностного лица. </w:t>
      </w:r>
    </w:p>
    <w:p w:rsidR="00DC48AC" w:rsidRDefault="007F5B5B">
      <w:pPr>
        <w:pStyle w:val="ae"/>
        <w:spacing w:after="0" w:line="240" w:lineRule="auto"/>
        <w:jc w:val="both"/>
        <w:rPr>
          <w:color w:val="000000"/>
        </w:rPr>
      </w:pPr>
      <w:r>
        <w:rPr>
          <w:color w:val="000000"/>
        </w:rPr>
        <w:lastRenderedPageBreak/>
        <w:tab/>
        <w:t>Должностное лицо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должностное лицо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DC48AC" w:rsidRDefault="007F5B5B">
      <w:pPr>
        <w:tabs>
          <w:tab w:val="left" w:pos="9072"/>
        </w:tabs>
        <w:ind w:firstLine="737"/>
        <w:contextualSpacing/>
        <w:jc w:val="both"/>
        <w:outlineLvl w:val="0"/>
        <w:rPr>
          <w:color w:val="000000"/>
        </w:rPr>
      </w:pPr>
      <w:r>
        <w:rPr>
          <w:bCs/>
          <w:color w:val="000000"/>
          <w:lang w:eastAsia="en-US"/>
        </w:rPr>
        <w:t xml:space="preserve">Мотивированное постановление об отказе в совершении нотариального действия удаленно выносится должностным лицом без просьбы заявителя не позднее чем через пять рабочих дней со дня получения информации, подтверждающей оплату нотариального действия, подписывается квалифицированной электронной подписью должностного лица и направляется заявителю в электронной форме. </w:t>
      </w:r>
    </w:p>
    <w:p w:rsidR="00DC48AC" w:rsidRDefault="007F5B5B">
      <w:pPr>
        <w:tabs>
          <w:tab w:val="left" w:pos="9072"/>
        </w:tabs>
        <w:ind w:right="423" w:firstLine="709"/>
        <w:contextualSpacing/>
        <w:jc w:val="both"/>
        <w:outlineLvl w:val="0"/>
        <w:rPr>
          <w:rFonts w:cs="Calibri"/>
          <w:bCs/>
          <w:color w:val="000000"/>
          <w:lang w:eastAsia="en-US"/>
        </w:rPr>
      </w:pPr>
      <w:r>
        <w:rPr>
          <w:rFonts w:cs="Calibri"/>
          <w:bCs/>
          <w:color w:val="000000"/>
          <w:lang w:eastAsia="en-US"/>
        </w:rPr>
        <w:t>1.1.6</w:t>
      </w:r>
      <w:proofErr w:type="gramStart"/>
      <w:r>
        <w:rPr>
          <w:rFonts w:cs="Calibri"/>
          <w:bCs/>
          <w:color w:val="000000"/>
          <w:lang w:eastAsia="en-US"/>
        </w:rPr>
        <w:t>. пункт</w:t>
      </w:r>
      <w:proofErr w:type="gramEnd"/>
      <w:r>
        <w:rPr>
          <w:rFonts w:cs="Calibri"/>
          <w:bCs/>
          <w:color w:val="000000"/>
          <w:lang w:eastAsia="en-US"/>
        </w:rPr>
        <w:t xml:space="preserve"> 34 раздела </w:t>
      </w:r>
      <w:r>
        <w:rPr>
          <w:rFonts w:cs="Calibri"/>
          <w:bCs/>
          <w:color w:val="000000"/>
          <w:lang w:val="en-US" w:eastAsia="en-US"/>
        </w:rPr>
        <w:t>II</w:t>
      </w:r>
      <w:r w:rsidRPr="000D4AA3">
        <w:rPr>
          <w:rFonts w:cs="Calibri"/>
          <w:bCs/>
          <w:color w:val="000000"/>
          <w:lang w:eastAsia="en-US"/>
        </w:rPr>
        <w:t xml:space="preserve"> </w:t>
      </w:r>
      <w:r>
        <w:rPr>
          <w:rFonts w:cs="Calibri"/>
          <w:bCs/>
          <w:color w:val="000000"/>
          <w:lang w:eastAsia="en-US"/>
        </w:rPr>
        <w:t>изложить в новой редакции:</w:t>
      </w:r>
    </w:p>
    <w:p w:rsidR="00DC48AC" w:rsidRDefault="007F5B5B">
      <w:pPr>
        <w:pStyle w:val="ae"/>
        <w:spacing w:after="0" w:line="240" w:lineRule="auto"/>
        <w:jc w:val="both"/>
        <w:rPr>
          <w:color w:val="000000"/>
        </w:rPr>
      </w:pPr>
      <w:r>
        <w:rPr>
          <w:color w:val="000000"/>
        </w:rPr>
        <w:tab/>
        <w:t xml:space="preserve">«34.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bookmarkStart w:id="17" w:name="P002E"/>
      <w:bookmarkEnd w:id="17"/>
    </w:p>
    <w:p w:rsidR="00DC48AC" w:rsidRDefault="007F5B5B">
      <w:pPr>
        <w:pStyle w:val="ae"/>
        <w:spacing w:after="0" w:line="240" w:lineRule="auto"/>
        <w:jc w:val="both"/>
        <w:rPr>
          <w:color w:val="000000"/>
        </w:rPr>
      </w:pPr>
      <w:bookmarkStart w:id="18" w:name="P002F"/>
      <w:bookmarkEnd w:id="18"/>
      <w:r>
        <w:rPr>
          <w:color w:val="000000"/>
        </w:rPr>
        <w:tab/>
      </w:r>
      <w:proofErr w:type="gramStart"/>
      <w:r>
        <w:rPr>
          <w:color w:val="000000"/>
        </w:rPr>
        <w:t>а</w:t>
      </w:r>
      <w:proofErr w:type="gramEnd"/>
      <w:r>
        <w:rPr>
          <w:color w:val="000000"/>
        </w:rPr>
        <w:t>) получение информации о порядке и сроках предоставления услуги;</w:t>
      </w:r>
      <w:bookmarkStart w:id="19" w:name="P0030"/>
      <w:bookmarkEnd w:id="19"/>
    </w:p>
    <w:p w:rsidR="00DC48AC" w:rsidRDefault="007F5B5B">
      <w:pPr>
        <w:pStyle w:val="ae"/>
        <w:spacing w:after="0" w:line="240" w:lineRule="auto"/>
        <w:jc w:val="both"/>
        <w:rPr>
          <w:color w:val="000000"/>
        </w:rPr>
      </w:pPr>
      <w:bookmarkStart w:id="20" w:name="P0031"/>
      <w:bookmarkEnd w:id="20"/>
      <w:r>
        <w:rPr>
          <w:color w:val="000000"/>
        </w:rPr>
        <w:tab/>
      </w:r>
      <w:proofErr w:type="gramStart"/>
      <w:r>
        <w:rPr>
          <w:color w:val="000000"/>
        </w:rPr>
        <w:t>б</w:t>
      </w:r>
      <w:proofErr w:type="gramEnd"/>
      <w:r>
        <w:rPr>
          <w:color w:val="000000"/>
        </w:rPr>
        <w:t xml:space="preserve">)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bookmarkStart w:id="21" w:name="P0032"/>
      <w:bookmarkEnd w:id="21"/>
    </w:p>
    <w:p w:rsidR="00DC48AC" w:rsidRDefault="007F5B5B">
      <w:pPr>
        <w:pStyle w:val="ae"/>
        <w:spacing w:after="0" w:line="240" w:lineRule="auto"/>
        <w:jc w:val="both"/>
        <w:rPr>
          <w:color w:val="000000"/>
        </w:rPr>
      </w:pPr>
      <w:bookmarkStart w:id="22" w:name="P0033"/>
      <w:bookmarkEnd w:id="22"/>
      <w:r>
        <w:rPr>
          <w:color w:val="000000"/>
        </w:rPr>
        <w:tab/>
      </w:r>
      <w:proofErr w:type="gramStart"/>
      <w:r>
        <w:rPr>
          <w:color w:val="000000"/>
        </w:rPr>
        <w:t>в</w:t>
      </w:r>
      <w:proofErr w:type="gramEnd"/>
      <w:r>
        <w:rPr>
          <w:color w:val="000000"/>
        </w:rPr>
        <w:t>) формирование запроса;</w:t>
      </w:r>
      <w:bookmarkStart w:id="23" w:name="P0034"/>
      <w:bookmarkEnd w:id="23"/>
    </w:p>
    <w:p w:rsidR="00DC48AC" w:rsidRDefault="007F5B5B">
      <w:pPr>
        <w:pStyle w:val="ae"/>
        <w:spacing w:after="0" w:line="240" w:lineRule="auto"/>
        <w:jc w:val="both"/>
        <w:rPr>
          <w:color w:val="000000"/>
        </w:rPr>
      </w:pPr>
      <w:bookmarkStart w:id="24" w:name="P0035"/>
      <w:bookmarkEnd w:id="24"/>
      <w:r>
        <w:rPr>
          <w:color w:val="000000"/>
        </w:rPr>
        <w:tab/>
      </w:r>
      <w:proofErr w:type="gramStart"/>
      <w:r>
        <w:rPr>
          <w:color w:val="000000"/>
        </w:rPr>
        <w:t>г</w:t>
      </w:r>
      <w:proofErr w:type="gramEnd"/>
      <w:r>
        <w:rPr>
          <w:color w:val="000000"/>
        </w:rPr>
        <w:t>) прием и регистрация органом (организацией) запроса и иных документов, необходимых для предоставления услуги;</w:t>
      </w:r>
      <w:bookmarkStart w:id="25" w:name="P0036"/>
      <w:bookmarkEnd w:id="25"/>
    </w:p>
    <w:p w:rsidR="00DC48AC" w:rsidRDefault="007F5B5B">
      <w:pPr>
        <w:pStyle w:val="ae"/>
        <w:spacing w:after="0" w:line="240" w:lineRule="auto"/>
        <w:jc w:val="both"/>
        <w:rPr>
          <w:color w:val="000000"/>
        </w:rPr>
      </w:pPr>
      <w:bookmarkStart w:id="26" w:name="P0037"/>
      <w:bookmarkEnd w:id="26"/>
      <w:r>
        <w:rPr>
          <w:color w:val="000000"/>
        </w:rPr>
        <w:tab/>
      </w:r>
      <w:proofErr w:type="gramStart"/>
      <w:r>
        <w:rPr>
          <w:color w:val="000000"/>
        </w:rPr>
        <w:t>д</w:t>
      </w:r>
      <w:proofErr w:type="gramEnd"/>
      <w:r>
        <w:rPr>
          <w:color w:val="000000"/>
        </w:rPr>
        <w:t>)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bookmarkStart w:id="27" w:name="P0038"/>
      <w:bookmarkEnd w:id="27"/>
    </w:p>
    <w:p w:rsidR="00DC48AC" w:rsidRDefault="007F5B5B">
      <w:pPr>
        <w:pStyle w:val="ae"/>
        <w:spacing w:after="0" w:line="240" w:lineRule="auto"/>
        <w:jc w:val="both"/>
        <w:rPr>
          <w:color w:val="000000"/>
        </w:rPr>
      </w:pPr>
      <w:bookmarkStart w:id="28" w:name="P0039"/>
      <w:bookmarkEnd w:id="28"/>
      <w:r>
        <w:rPr>
          <w:color w:val="000000"/>
        </w:rPr>
        <w:tab/>
      </w:r>
      <w:proofErr w:type="gramStart"/>
      <w:r>
        <w:rPr>
          <w:color w:val="000000"/>
        </w:rPr>
        <w:t>е</w:t>
      </w:r>
      <w:proofErr w:type="gramEnd"/>
      <w:r>
        <w:rPr>
          <w:color w:val="000000"/>
        </w:rPr>
        <w:t>) получение результата предоставления услуги;</w:t>
      </w:r>
      <w:bookmarkStart w:id="29" w:name="P003A"/>
      <w:bookmarkEnd w:id="29"/>
    </w:p>
    <w:p w:rsidR="00DC48AC" w:rsidRDefault="007F5B5B">
      <w:pPr>
        <w:pStyle w:val="ae"/>
        <w:spacing w:after="0" w:line="240" w:lineRule="auto"/>
        <w:jc w:val="both"/>
        <w:rPr>
          <w:color w:val="000000"/>
        </w:rPr>
      </w:pPr>
      <w:bookmarkStart w:id="30" w:name="P003B"/>
      <w:bookmarkEnd w:id="30"/>
      <w:r>
        <w:rPr>
          <w:color w:val="000000"/>
        </w:rPr>
        <w:tab/>
      </w:r>
      <w:proofErr w:type="gramStart"/>
      <w:r>
        <w:rPr>
          <w:color w:val="000000"/>
        </w:rPr>
        <w:t>ж</w:t>
      </w:r>
      <w:proofErr w:type="gramEnd"/>
      <w:r>
        <w:rPr>
          <w:color w:val="000000"/>
        </w:rPr>
        <w:t>) получение сведений о ходе выполнения запроса;</w:t>
      </w:r>
      <w:bookmarkStart w:id="31" w:name="P003C"/>
      <w:bookmarkEnd w:id="31"/>
    </w:p>
    <w:p w:rsidR="00DC48AC" w:rsidRDefault="007F5B5B">
      <w:pPr>
        <w:pStyle w:val="ae"/>
        <w:spacing w:after="0" w:line="240" w:lineRule="auto"/>
        <w:jc w:val="both"/>
        <w:rPr>
          <w:color w:val="000000"/>
        </w:rPr>
      </w:pPr>
      <w:bookmarkStart w:id="32" w:name="P003D"/>
      <w:bookmarkEnd w:id="32"/>
      <w:r>
        <w:rPr>
          <w:color w:val="000000"/>
        </w:rPr>
        <w:tab/>
      </w:r>
      <w:proofErr w:type="gramStart"/>
      <w:r>
        <w:rPr>
          <w:color w:val="000000"/>
        </w:rPr>
        <w:t>з</w:t>
      </w:r>
      <w:proofErr w:type="gramEnd"/>
      <w:r>
        <w:rPr>
          <w:color w:val="000000"/>
        </w:rPr>
        <w:t>) осуществление оценки качества предоставления услуги;</w:t>
      </w:r>
      <w:bookmarkStart w:id="33" w:name="P003E"/>
      <w:bookmarkEnd w:id="33"/>
    </w:p>
    <w:p w:rsidR="00DC48AC" w:rsidRDefault="007F5B5B">
      <w:pPr>
        <w:pStyle w:val="ae"/>
        <w:spacing w:after="0" w:line="240" w:lineRule="auto"/>
        <w:jc w:val="both"/>
        <w:rPr>
          <w:color w:val="000000"/>
        </w:rPr>
      </w:pPr>
      <w:bookmarkStart w:id="34" w:name="P003F"/>
      <w:bookmarkEnd w:id="34"/>
      <w:r>
        <w:rPr>
          <w:color w:val="000000"/>
        </w:rPr>
        <w:tab/>
      </w:r>
      <w:proofErr w:type="gramStart"/>
      <w:r>
        <w:rPr>
          <w:color w:val="000000"/>
        </w:rPr>
        <w:t>и</w:t>
      </w:r>
      <w:proofErr w:type="gramEnd"/>
      <w:r>
        <w:rPr>
          <w:color w:val="000000"/>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35" w:name="P0040"/>
      <w:bookmarkEnd w:id="35"/>
    </w:p>
    <w:p w:rsidR="00DC48AC" w:rsidRDefault="007F5B5B">
      <w:pPr>
        <w:pStyle w:val="ae"/>
        <w:spacing w:after="0" w:line="240" w:lineRule="auto"/>
        <w:jc w:val="both"/>
        <w:rPr>
          <w:color w:val="000000"/>
        </w:rPr>
      </w:pPr>
      <w:bookmarkStart w:id="36" w:name="P0041"/>
      <w:bookmarkEnd w:id="36"/>
      <w:r>
        <w:rPr>
          <w:color w:val="000000"/>
        </w:rPr>
        <w:tab/>
      </w:r>
      <w:proofErr w:type="gramStart"/>
      <w:r>
        <w:rPr>
          <w:color w:val="000000"/>
        </w:rPr>
        <w:t>к</w:t>
      </w:r>
      <w:proofErr w:type="gramEnd"/>
      <w:r>
        <w:rPr>
          <w:color w:val="000000"/>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p>
    <w:p w:rsidR="00DC48AC" w:rsidRDefault="007F5B5B">
      <w:pPr>
        <w:pStyle w:val="ae"/>
        <w:spacing w:after="0" w:line="240" w:lineRule="auto"/>
        <w:jc w:val="both"/>
        <w:rPr>
          <w:color w:val="000000"/>
        </w:rPr>
      </w:pPr>
      <w:bookmarkStart w:id="37" w:name="P0043"/>
      <w:bookmarkEnd w:id="37"/>
      <w:r>
        <w:rPr>
          <w:color w:val="000000"/>
        </w:rPr>
        <w:tab/>
      </w:r>
      <w:proofErr w:type="gramStart"/>
      <w:r>
        <w:rPr>
          <w:color w:val="000000"/>
        </w:rPr>
        <w:t>л</w:t>
      </w:r>
      <w:proofErr w:type="gramEnd"/>
      <w:r>
        <w:rPr>
          <w:color w:val="000000"/>
        </w:rPr>
        <w:t>)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0D4AA3" w:rsidRDefault="007F5B5B" w:rsidP="000D4AA3">
      <w:pPr>
        <w:jc w:val="both"/>
        <w:rPr>
          <w:color w:val="000000"/>
        </w:rPr>
      </w:pPr>
      <w:r>
        <w:rPr>
          <w:color w:val="000000"/>
        </w:rPr>
        <w:tab/>
        <w:t xml:space="preserve">1.1.7. Раздел </w:t>
      </w:r>
      <w:r>
        <w:rPr>
          <w:color w:val="000000"/>
          <w:lang w:val="en-US"/>
        </w:rPr>
        <w:t>II</w:t>
      </w:r>
      <w:r>
        <w:rPr>
          <w:color w:val="000000"/>
        </w:rPr>
        <w:t xml:space="preserve"> дополнить пунктом 34.1 в следующей редакции:</w:t>
      </w:r>
    </w:p>
    <w:p w:rsidR="000D4AA3" w:rsidRDefault="000D4AA3" w:rsidP="000D4AA3">
      <w:pPr>
        <w:jc w:val="both"/>
        <w:rPr>
          <w:color w:val="000000"/>
        </w:rPr>
      </w:pPr>
      <w:r>
        <w:rPr>
          <w:color w:val="000000"/>
        </w:rPr>
        <w:t xml:space="preserve">            </w:t>
      </w:r>
      <w:r w:rsidR="007F5B5B">
        <w:rPr>
          <w:color w:val="000000"/>
        </w:rPr>
        <w:t>«34.1. Необходимо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D4AA3" w:rsidRDefault="000D4AA3" w:rsidP="000D4AA3">
      <w:pPr>
        <w:jc w:val="both"/>
        <w:rPr>
          <w:color w:val="000000"/>
        </w:rPr>
      </w:pPr>
      <w:r>
        <w:rPr>
          <w:color w:val="000000"/>
        </w:rPr>
        <w:t xml:space="preserve">           </w:t>
      </w:r>
      <w:r w:rsidR="007F5B5B">
        <w:rPr>
          <w:color w:val="000000"/>
        </w:rPr>
        <w:t xml:space="preserve">1.1.8. Раздел </w:t>
      </w:r>
      <w:r w:rsidR="007F5B5B">
        <w:rPr>
          <w:color w:val="000000"/>
          <w:lang w:val="en-US"/>
        </w:rPr>
        <w:t>III</w:t>
      </w:r>
      <w:r w:rsidR="007F5B5B">
        <w:rPr>
          <w:color w:val="000000"/>
        </w:rPr>
        <w:t xml:space="preserve"> дополнить частью «</w:t>
      </w:r>
      <w:r w:rsidR="007F5B5B">
        <w:rPr>
          <w:bCs/>
          <w:color w:val="000000"/>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r w:rsidR="007F5B5B">
        <w:rPr>
          <w:color w:val="000000"/>
        </w:rPr>
        <w:t>» в следующей редакции:</w:t>
      </w:r>
    </w:p>
    <w:p w:rsidR="00DC48AC" w:rsidRDefault="000D4AA3" w:rsidP="000D4AA3">
      <w:pPr>
        <w:jc w:val="both"/>
        <w:rPr>
          <w:color w:val="000000"/>
        </w:rPr>
      </w:pPr>
      <w:r>
        <w:rPr>
          <w:color w:val="000000"/>
        </w:rPr>
        <w:t xml:space="preserve">            </w:t>
      </w:r>
      <w:r w:rsidR="007F5B5B">
        <w:rPr>
          <w:color w:val="000000"/>
        </w:rPr>
        <w:t xml:space="preserve">«38. </w:t>
      </w:r>
      <w:r w:rsidR="007F5B5B">
        <w:rPr>
          <w:bCs/>
          <w:color w:val="000000"/>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D4AA3" w:rsidRDefault="007F5B5B" w:rsidP="000D4AA3">
      <w:r>
        <w:rPr>
          <w:bCs/>
        </w:rPr>
        <w:lastRenderedPageBreak/>
        <w:tab/>
        <w:t xml:space="preserve">38.1. </w:t>
      </w:r>
      <w:r>
        <w:t xml:space="preserve">Порядок предоставления муниципальной услуги не зависит от категории объединенными общими признаками заявителей, указанных в пункте 3 раздела </w:t>
      </w:r>
      <w:r>
        <w:rPr>
          <w:lang w:val="en-US"/>
        </w:rPr>
        <w:t>I</w:t>
      </w:r>
      <w:r>
        <w:t xml:space="preserve"> настоящего регламента. В связи с </w:t>
      </w:r>
      <w:proofErr w:type="gramStart"/>
      <w:r>
        <w:t>этим  варианты</w:t>
      </w:r>
      <w:proofErr w:type="gramEnd"/>
      <w:r>
        <w:t xml:space="preserve"> предоставления  муниципальной услуги, включающие порядок предоставления указанной услуги </w:t>
      </w:r>
      <w:r>
        <w:rPr>
          <w:bCs/>
        </w:rPr>
        <w:t>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t>.»;</w:t>
      </w:r>
    </w:p>
    <w:p w:rsidR="000D4AA3" w:rsidRDefault="000D4AA3" w:rsidP="007F5B5B">
      <w:pPr>
        <w:jc w:val="both"/>
      </w:pPr>
      <w:r>
        <w:t xml:space="preserve">           </w:t>
      </w:r>
      <w:r w:rsidR="007F5B5B">
        <w:t xml:space="preserve">1.1.9. Раздел </w:t>
      </w:r>
      <w:r w:rsidR="007F5B5B">
        <w:rPr>
          <w:lang w:val="en-US"/>
        </w:rPr>
        <w:t>III</w:t>
      </w:r>
      <w:r w:rsidR="007F5B5B">
        <w:t xml:space="preserve"> дополнить частью «Организация предоставления муниципальных услуг в упреждающем (</w:t>
      </w:r>
      <w:proofErr w:type="spellStart"/>
      <w:r w:rsidR="007F5B5B">
        <w:t>проактивном</w:t>
      </w:r>
      <w:proofErr w:type="spellEnd"/>
      <w:r w:rsidR="007F5B5B">
        <w:t>) режиме» в следующей редакции:</w:t>
      </w:r>
    </w:p>
    <w:p w:rsidR="00DC48AC" w:rsidRDefault="000D4AA3" w:rsidP="007F5B5B">
      <w:pPr>
        <w:jc w:val="both"/>
      </w:pPr>
      <w:r>
        <w:t xml:space="preserve">           </w:t>
      </w:r>
      <w:r w:rsidR="007F5B5B">
        <w:t>«Организация предоставления муниципальных услуг в упреждающем (</w:t>
      </w:r>
      <w:proofErr w:type="spellStart"/>
      <w:r w:rsidR="007F5B5B">
        <w:t>проактивном</w:t>
      </w:r>
      <w:proofErr w:type="spellEnd"/>
      <w:r w:rsidR="007F5B5B">
        <w:t>) режиме</w:t>
      </w:r>
    </w:p>
    <w:p w:rsidR="00DC48AC" w:rsidRDefault="007F5B5B" w:rsidP="007F5B5B">
      <w:pPr>
        <w:jc w:val="both"/>
      </w:pPr>
      <w:r>
        <w:tab/>
        <w:t>38.2. При наступлении событий, являющихся основанием для предоставления муниципальных услуг, орган, предоставляющий муниципальную услугу, вправе:</w:t>
      </w:r>
    </w:p>
    <w:p w:rsidR="00DC48AC" w:rsidRDefault="007F5B5B" w:rsidP="007F5B5B">
      <w:pPr>
        <w:jc w:val="both"/>
      </w:pPr>
      <w:r>
        <w:tab/>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br/>
      </w:r>
      <w:r>
        <w:tab/>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bookmarkStart w:id="38" w:name="P0144"/>
      <w:bookmarkStart w:id="39" w:name="P0142"/>
    </w:p>
    <w:p w:rsidR="00DC48AC" w:rsidRDefault="007F5B5B" w:rsidP="007F5B5B">
      <w:pPr>
        <w:jc w:val="both"/>
      </w:pPr>
      <w:r>
        <w:tab/>
        <w:t xml:space="preserve">1.1.10. Раздел </w:t>
      </w:r>
      <w:r>
        <w:rPr>
          <w:lang w:val="en-US"/>
        </w:rPr>
        <w:t>III</w:t>
      </w:r>
      <w:r>
        <w:t xml:space="preserve"> дополнить пунктами 39 – 41 в следующей редакции:</w:t>
      </w:r>
    </w:p>
    <w:p w:rsidR="00DC48AC" w:rsidRDefault="007F5B5B" w:rsidP="007F5B5B">
      <w:pPr>
        <w:jc w:val="both"/>
      </w:pPr>
      <w:r>
        <w:tab/>
        <w:t>«39.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48AC" w:rsidRDefault="007F5B5B">
      <w:pPr>
        <w:widowControl w:val="0"/>
        <w:jc w:val="both"/>
        <w:rPr>
          <w:color w:val="000000"/>
        </w:rPr>
      </w:pPr>
      <w:r>
        <w:rPr>
          <w:color w:val="000000"/>
        </w:rPr>
        <w:tab/>
        <w:t>40.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48AC" w:rsidRDefault="007F5B5B" w:rsidP="007F5B5B">
      <w:pPr>
        <w:jc w:val="both"/>
      </w:pPr>
      <w:r>
        <w:tab/>
        <w:t>41.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пунктом 3.10 настоящего регламента.».</w:t>
      </w:r>
    </w:p>
    <w:p w:rsidR="00DC48AC" w:rsidRDefault="007F5B5B">
      <w:pPr>
        <w:jc w:val="both"/>
        <w:rPr>
          <w:color w:val="000000"/>
        </w:rPr>
      </w:pPr>
      <w:r>
        <w:rPr>
          <w:color w:val="000000"/>
        </w:rPr>
        <w:tab/>
        <w:t xml:space="preserve">1.1.11. Пункт 44 раздела </w:t>
      </w:r>
      <w:r>
        <w:rPr>
          <w:color w:val="000000"/>
          <w:lang w:val="en-US"/>
        </w:rPr>
        <w:t>V</w:t>
      </w:r>
      <w:r>
        <w:rPr>
          <w:color w:val="000000"/>
        </w:rPr>
        <w:t xml:space="preserve"> изложить в следующей редакции:</w:t>
      </w:r>
    </w:p>
    <w:p w:rsidR="00DC48AC" w:rsidRDefault="007F5B5B">
      <w:pPr>
        <w:pStyle w:val="FORMATTEXT"/>
        <w:jc w:val="both"/>
        <w:rPr>
          <w:rFonts w:ascii="Times New Roman" w:hAnsi="Times New Roman"/>
          <w:color w:val="000000"/>
          <w:sz w:val="24"/>
          <w:szCs w:val="24"/>
        </w:rPr>
      </w:pPr>
      <w:r>
        <w:rPr>
          <w:rFonts w:ascii="Times New Roman" w:hAnsi="Times New Roman" w:cs="Times New Roman"/>
          <w:color w:val="000000"/>
          <w:sz w:val="24"/>
          <w:szCs w:val="24"/>
        </w:rPr>
        <w:tab/>
        <w:t xml:space="preserve">«44.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1_1 статьи 16 Федерального закона от </w:t>
      </w:r>
      <w:r>
        <w:rPr>
          <w:rFonts w:ascii="Times New Roman" w:hAnsi="Times New Roman" w:cs="Times New Roman"/>
          <w:color w:val="000000"/>
          <w:sz w:val="24"/>
          <w:szCs w:val="24"/>
        </w:rPr>
        <w:lastRenderedPageBreak/>
        <w:t>27.07.2010 № 210-ФЗ «Об организации предоставления государственных и муниципальных услуг»</w:t>
      </w:r>
      <w:r>
        <w:rPr>
          <w:rFonts w:ascii="Times New Roman" w:hAnsi="Times New Roman"/>
          <w:color w:val="000000"/>
          <w:sz w:val="24"/>
          <w:szCs w:val="24"/>
        </w:rPr>
        <w:t xml:space="preserve"> (далее – Федеральный закон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Федерального закона № 210-ФЗ, подаются руководителям этих организаций.»;</w:t>
      </w:r>
    </w:p>
    <w:p w:rsidR="00DC48AC" w:rsidRDefault="007F5B5B">
      <w:pPr>
        <w:tabs>
          <w:tab w:val="left" w:pos="9072"/>
        </w:tabs>
        <w:ind w:firstLine="737"/>
        <w:jc w:val="both"/>
        <w:outlineLvl w:val="0"/>
        <w:rPr>
          <w:color w:val="000000"/>
        </w:rPr>
      </w:pPr>
      <w:r>
        <w:rPr>
          <w:rFonts w:cs="Calibri"/>
          <w:color w:val="000000"/>
          <w:lang w:eastAsia="en-US"/>
        </w:rPr>
        <w:t xml:space="preserve">2. Опубликовать </w:t>
      </w:r>
      <w:r>
        <w:rPr>
          <w:color w:val="000000"/>
        </w:rPr>
        <w:t>настоящее постановление в Бюллетене «Вестник» и разместить на официальном сайте органов местного самоуправления городского поселения Коммунистический.</w:t>
      </w:r>
    </w:p>
    <w:p w:rsidR="00DC48AC" w:rsidRDefault="007F5B5B">
      <w:pPr>
        <w:tabs>
          <w:tab w:val="left" w:pos="9072"/>
        </w:tabs>
        <w:ind w:firstLine="737"/>
        <w:jc w:val="both"/>
        <w:rPr>
          <w:color w:val="000000"/>
        </w:rPr>
      </w:pPr>
      <w:r>
        <w:rPr>
          <w:rFonts w:cs="Calibri"/>
          <w:color w:val="000000"/>
          <w:lang w:eastAsia="en-US"/>
        </w:rPr>
        <w:t>3. Настоящее</w:t>
      </w:r>
      <w:r>
        <w:rPr>
          <w:color w:val="000000"/>
        </w:rPr>
        <w:t xml:space="preserve"> постановление вступает в силу после его официального опубликования.</w:t>
      </w:r>
    </w:p>
    <w:p w:rsidR="00DC48AC" w:rsidRDefault="00DC48AC">
      <w:pPr>
        <w:tabs>
          <w:tab w:val="left" w:pos="9072"/>
        </w:tabs>
        <w:ind w:right="423" w:firstLine="709"/>
        <w:jc w:val="both"/>
        <w:rPr>
          <w:color w:val="000000"/>
        </w:rPr>
      </w:pPr>
    </w:p>
    <w:p w:rsidR="00DC48AC" w:rsidRDefault="00DC48AC">
      <w:pPr>
        <w:jc w:val="both"/>
        <w:rPr>
          <w:rFonts w:cs="Calibri"/>
          <w:color w:val="000000"/>
          <w:lang w:eastAsia="en-US"/>
        </w:rPr>
      </w:pPr>
    </w:p>
    <w:p w:rsidR="000D4AA3" w:rsidRDefault="000D4AA3">
      <w:pPr>
        <w:jc w:val="both"/>
        <w:rPr>
          <w:rFonts w:cs="Calibri"/>
          <w:color w:val="000000"/>
          <w:lang w:eastAsia="en-US"/>
        </w:rPr>
      </w:pPr>
    </w:p>
    <w:p w:rsidR="000D4AA3" w:rsidRDefault="000D4AA3">
      <w:pPr>
        <w:jc w:val="both"/>
        <w:rPr>
          <w:rFonts w:cs="Calibri"/>
          <w:color w:val="000000"/>
          <w:lang w:eastAsia="en-US"/>
        </w:rPr>
      </w:pPr>
    </w:p>
    <w:p w:rsidR="000D4AA3" w:rsidRDefault="000D4AA3">
      <w:pPr>
        <w:jc w:val="both"/>
        <w:rPr>
          <w:rFonts w:cs="Calibri"/>
          <w:color w:val="000000"/>
          <w:lang w:eastAsia="en-US"/>
        </w:rPr>
      </w:pPr>
    </w:p>
    <w:p w:rsidR="000D4AA3" w:rsidRDefault="000D4AA3">
      <w:pPr>
        <w:jc w:val="both"/>
        <w:rPr>
          <w:rFonts w:cs="Calibri"/>
          <w:color w:val="000000"/>
          <w:lang w:eastAsia="en-US"/>
        </w:rPr>
      </w:pPr>
    </w:p>
    <w:p w:rsidR="00DC48AC" w:rsidRDefault="007F5B5B">
      <w:pPr>
        <w:jc w:val="both"/>
        <w:rPr>
          <w:color w:val="000000"/>
        </w:rPr>
      </w:pPr>
      <w:r>
        <w:rPr>
          <w:rFonts w:cs="Calibri"/>
          <w:color w:val="000000"/>
          <w:lang w:eastAsia="en-US"/>
        </w:rPr>
        <w:t xml:space="preserve">Глава </w:t>
      </w:r>
      <w:r>
        <w:rPr>
          <w:color w:val="000000"/>
        </w:rPr>
        <w:t>городского поселения</w:t>
      </w:r>
    </w:p>
    <w:p w:rsidR="00DC48AC" w:rsidRDefault="007F5B5B">
      <w:pPr>
        <w:jc w:val="both"/>
        <w:rPr>
          <w:color w:val="000000"/>
        </w:rPr>
      </w:pPr>
      <w:r>
        <w:rPr>
          <w:color w:val="000000"/>
        </w:rPr>
        <w:t xml:space="preserve">Коммунистический                                                                                               О.Н. </w:t>
      </w:r>
      <w:proofErr w:type="spellStart"/>
      <w:r>
        <w:rPr>
          <w:color w:val="000000"/>
        </w:rPr>
        <w:t>Карачевцева</w:t>
      </w:r>
      <w:proofErr w:type="spellEnd"/>
    </w:p>
    <w:p w:rsidR="00DC48AC" w:rsidRDefault="00DC48AC">
      <w:pPr>
        <w:rPr>
          <w:color w:val="000000"/>
        </w:rPr>
      </w:pPr>
    </w:p>
    <w:bookmarkEnd w:id="38"/>
    <w:bookmarkEnd w:id="39"/>
    <w:p w:rsidR="00DC48AC" w:rsidRDefault="00DC48AC">
      <w:pPr>
        <w:rPr>
          <w:rFonts w:cs="Calibri"/>
          <w:lang w:eastAsia="en-US"/>
        </w:rPr>
      </w:pPr>
    </w:p>
    <w:sectPr w:rsidR="00DC48AC">
      <w:pgSz w:w="11906" w:h="16838"/>
      <w:pgMar w:top="915" w:right="910" w:bottom="85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ont298">
    <w:charset w:val="CC"/>
    <w:family w:val="auto"/>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DC48AC"/>
    <w:rsid w:val="000D4AA3"/>
    <w:rsid w:val="003472C7"/>
    <w:rsid w:val="007F5B5B"/>
    <w:rsid w:val="00DC48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E8CA1-1559-41D4-A424-AFB38D9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0C6"/>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52FA7"/>
    <w:pPr>
      <w:keepNext/>
      <w:spacing w:before="240" w:after="60"/>
      <w:outlineLvl w:val="0"/>
    </w:pPr>
    <w:rPr>
      <w:rFonts w:ascii="Cambria" w:hAnsi="Cambria"/>
      <w:kern w:val="2"/>
      <w:sz w:val="32"/>
      <w:szCs w:val="32"/>
    </w:rPr>
  </w:style>
  <w:style w:type="paragraph" w:styleId="3">
    <w:name w:val="heading 3"/>
    <w:basedOn w:val="a"/>
    <w:next w:val="a"/>
    <w:link w:val="30"/>
    <w:uiPriority w:val="9"/>
    <w:semiHidden/>
    <w:unhideWhenUsed/>
    <w:qFormat/>
    <w:rsid w:val="00F322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923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052FA7"/>
    <w:rPr>
      <w:rFonts w:ascii="Cambria" w:eastAsia="Times New Roman" w:hAnsi="Cambria" w:cs="Times New Roman"/>
      <w:kern w:val="2"/>
      <w:sz w:val="32"/>
      <w:szCs w:val="32"/>
    </w:rPr>
  </w:style>
  <w:style w:type="character" w:customStyle="1" w:styleId="-">
    <w:name w:val="Интернет-ссылка"/>
    <w:uiPriority w:val="99"/>
    <w:unhideWhenUsed/>
    <w:rsid w:val="00052FA7"/>
    <w:rPr>
      <w:color w:val="0000FF"/>
      <w:u w:val="single"/>
    </w:rPr>
  </w:style>
  <w:style w:type="character" w:customStyle="1" w:styleId="a3">
    <w:name w:val="Основной текст с отступом Знак"/>
    <w:basedOn w:val="a0"/>
    <w:uiPriority w:val="99"/>
    <w:qFormat/>
    <w:rsid w:val="00052FA7"/>
    <w:rPr>
      <w:rFonts w:ascii="Arial" w:eastAsia="Times New Roman" w:hAnsi="Arial" w:cs="Times New Roman"/>
      <w:sz w:val="28"/>
      <w:szCs w:val="28"/>
    </w:rPr>
  </w:style>
  <w:style w:type="character" w:customStyle="1" w:styleId="FontStyle43">
    <w:name w:val="Font Style43"/>
    <w:uiPriority w:val="99"/>
    <w:qFormat/>
    <w:rsid w:val="00052FA7"/>
    <w:rPr>
      <w:rFonts w:ascii="Times New Roman" w:hAnsi="Times New Roman" w:cs="Times New Roman"/>
      <w:sz w:val="26"/>
      <w:szCs w:val="26"/>
    </w:rPr>
  </w:style>
  <w:style w:type="character" w:customStyle="1" w:styleId="a4">
    <w:name w:val="Верхний колонтитул Знак"/>
    <w:basedOn w:val="a0"/>
    <w:uiPriority w:val="99"/>
    <w:qFormat/>
    <w:rsid w:val="0099611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996115"/>
    <w:rPr>
      <w:rFonts w:ascii="Times New Roman" w:eastAsia="Times New Roman" w:hAnsi="Times New Roman" w:cs="Times New Roman"/>
      <w:sz w:val="24"/>
      <w:szCs w:val="24"/>
      <w:lang w:eastAsia="ru-RU"/>
    </w:rPr>
  </w:style>
  <w:style w:type="character" w:customStyle="1" w:styleId="a6">
    <w:name w:val="Текст сноски Знак"/>
    <w:basedOn w:val="a0"/>
    <w:uiPriority w:val="99"/>
    <w:qFormat/>
    <w:rsid w:val="008F7FDC"/>
    <w:rPr>
      <w:rFonts w:ascii="Times New Roman" w:eastAsia="Times New Roman" w:hAnsi="Times New Roman" w:cs="Times New Roman"/>
      <w:sz w:val="20"/>
      <w:szCs w:val="20"/>
      <w:lang w:eastAsia="ru-RU"/>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8F7FDC"/>
    <w:rPr>
      <w:vertAlign w:val="superscript"/>
    </w:rPr>
  </w:style>
  <w:style w:type="character" w:customStyle="1" w:styleId="a8">
    <w:name w:val="Текст выноски Знак"/>
    <w:basedOn w:val="a0"/>
    <w:uiPriority w:val="99"/>
    <w:semiHidden/>
    <w:qFormat/>
    <w:rsid w:val="008B5070"/>
    <w:rPr>
      <w:rFonts w:ascii="Tahoma" w:eastAsia="Times New Roman" w:hAnsi="Tahoma" w:cs="Tahoma"/>
      <w:sz w:val="16"/>
      <w:szCs w:val="16"/>
      <w:lang w:eastAsia="ru-RU"/>
    </w:rPr>
  </w:style>
  <w:style w:type="character" w:customStyle="1" w:styleId="ConsPlusNormal">
    <w:name w:val="ConsPlusNormal Знак"/>
    <w:link w:val="ConsPlusNormal"/>
    <w:qFormat/>
    <w:locked/>
    <w:rsid w:val="00666AD3"/>
    <w:rPr>
      <w:rFonts w:ascii="Arial" w:eastAsia="Times New Roman" w:hAnsi="Arial" w:cs="Arial"/>
      <w:sz w:val="20"/>
      <w:szCs w:val="20"/>
      <w:lang w:eastAsia="ru-RU"/>
    </w:rPr>
  </w:style>
  <w:style w:type="character" w:customStyle="1" w:styleId="30">
    <w:name w:val="Заголовок 3 Знак"/>
    <w:basedOn w:val="a0"/>
    <w:link w:val="3"/>
    <w:uiPriority w:val="99"/>
    <w:qFormat/>
    <w:rsid w:val="00F3226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qFormat/>
    <w:rsid w:val="008923BD"/>
    <w:rPr>
      <w:rFonts w:asciiTheme="majorHAnsi" w:eastAsiaTheme="majorEastAsia" w:hAnsiTheme="majorHAnsi" w:cstheme="majorBidi"/>
      <w:b/>
      <w:bCs/>
      <w:i/>
      <w:iCs/>
      <w:color w:val="4F81BD" w:themeColor="accent1"/>
      <w:sz w:val="24"/>
      <w:szCs w:val="24"/>
      <w:lang w:eastAsia="ru-RU"/>
    </w:rPr>
  </w:style>
  <w:style w:type="character" w:customStyle="1" w:styleId="a9">
    <w:name w:val="Символ сноски"/>
    <w:qFormat/>
  </w:style>
  <w:style w:type="character" w:customStyle="1" w:styleId="aa">
    <w:name w:val="Маркеры"/>
    <w:qFormat/>
    <w:rPr>
      <w:rFonts w:ascii="OpenSymbol" w:eastAsia="OpenSymbol" w:hAnsi="OpenSymbol" w:cs="OpenSymbol"/>
    </w:rPr>
  </w:style>
  <w:style w:type="character" w:customStyle="1" w:styleId="ab">
    <w:name w:val="Символ нумерации"/>
    <w:qFormat/>
    <w:rPr>
      <w:rFonts w:ascii="Times New Roman" w:hAnsi="Times New Roman"/>
      <w:b w:val="0"/>
      <w:bCs w:val="0"/>
      <w:sz w:val="20"/>
      <w:szCs w:val="20"/>
    </w:rPr>
  </w:style>
  <w:style w:type="character" w:customStyle="1" w:styleId="ac">
    <w:name w:val="Посещённая гиперссылка"/>
    <w:rPr>
      <w:color w:val="800080"/>
      <w:u w:val="single"/>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40" w:line="276" w:lineRule="auto"/>
    </w:p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iCs/>
    </w:rPr>
  </w:style>
  <w:style w:type="paragraph" w:styleId="af1">
    <w:name w:val="index heading"/>
    <w:basedOn w:val="a"/>
    <w:qFormat/>
    <w:pPr>
      <w:suppressLineNumbers/>
    </w:pPr>
    <w:rPr>
      <w:rFonts w:cs="Arial Unicode MS"/>
    </w:rPr>
  </w:style>
  <w:style w:type="paragraph" w:styleId="af2">
    <w:name w:val="Body Text Indent"/>
    <w:basedOn w:val="a"/>
    <w:uiPriority w:val="99"/>
    <w:unhideWhenUsed/>
    <w:rsid w:val="00052FA7"/>
    <w:pPr>
      <w:ind w:firstLine="720"/>
      <w:jc w:val="both"/>
    </w:pPr>
    <w:rPr>
      <w:rFonts w:ascii="Arial" w:hAnsi="Arial"/>
      <w:sz w:val="28"/>
      <w:szCs w:val="28"/>
    </w:rPr>
  </w:style>
  <w:style w:type="paragraph" w:styleId="af3">
    <w:name w:val="No Spacing"/>
    <w:uiPriority w:val="99"/>
    <w:qFormat/>
    <w:rsid w:val="00052FA7"/>
    <w:rPr>
      <w:rFonts w:cs="Times New Roman"/>
    </w:rPr>
  </w:style>
  <w:style w:type="paragraph" w:styleId="af4">
    <w:name w:val="List Paragraph"/>
    <w:basedOn w:val="a"/>
    <w:uiPriority w:val="34"/>
    <w:qFormat/>
    <w:rsid w:val="00052FA7"/>
    <w:pPr>
      <w:widowControl w:val="0"/>
      <w:ind w:left="708"/>
    </w:pPr>
    <w:rPr>
      <w:rFonts w:ascii="Arial" w:hAnsi="Arial"/>
      <w:szCs w:val="20"/>
      <w:lang w:eastAsia="ar-SA"/>
    </w:rPr>
  </w:style>
  <w:style w:type="paragraph" w:customStyle="1" w:styleId="ConsPlusNormal0">
    <w:name w:val="ConsPlusNormal"/>
    <w:qFormat/>
    <w:rsid w:val="00052FA7"/>
    <w:pPr>
      <w:widowControl w:val="0"/>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052FA7"/>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052FA7"/>
    <w:pPr>
      <w:ind w:left="720"/>
    </w:pPr>
  </w:style>
  <w:style w:type="paragraph" w:customStyle="1" w:styleId="af5">
    <w:name w:val="Верхний и нижний колонтитулы"/>
    <w:basedOn w:val="a"/>
    <w:qFormat/>
  </w:style>
  <w:style w:type="paragraph" w:styleId="af6">
    <w:name w:val="header"/>
    <w:basedOn w:val="a"/>
    <w:uiPriority w:val="99"/>
    <w:unhideWhenUsed/>
    <w:rsid w:val="00996115"/>
    <w:pPr>
      <w:tabs>
        <w:tab w:val="center" w:pos="4677"/>
        <w:tab w:val="right" w:pos="9355"/>
      </w:tabs>
    </w:pPr>
  </w:style>
  <w:style w:type="paragraph" w:styleId="af7">
    <w:name w:val="footer"/>
    <w:basedOn w:val="a"/>
    <w:uiPriority w:val="99"/>
    <w:unhideWhenUsed/>
    <w:rsid w:val="00996115"/>
    <w:pPr>
      <w:tabs>
        <w:tab w:val="center" w:pos="4677"/>
        <w:tab w:val="right" w:pos="9355"/>
      </w:tabs>
    </w:pPr>
  </w:style>
  <w:style w:type="paragraph" w:styleId="af8">
    <w:name w:val="footnote text"/>
    <w:basedOn w:val="a"/>
    <w:uiPriority w:val="99"/>
    <w:unhideWhenUsed/>
    <w:rsid w:val="008F7FDC"/>
    <w:rPr>
      <w:sz w:val="20"/>
      <w:szCs w:val="20"/>
    </w:rPr>
  </w:style>
  <w:style w:type="paragraph" w:styleId="af9">
    <w:name w:val="Balloon Text"/>
    <w:basedOn w:val="a"/>
    <w:uiPriority w:val="99"/>
    <w:semiHidden/>
    <w:unhideWhenUsed/>
    <w:qFormat/>
    <w:rsid w:val="008B5070"/>
    <w:rPr>
      <w:rFonts w:ascii="Tahoma" w:hAnsi="Tahoma" w:cs="Tahoma"/>
      <w:sz w:val="16"/>
      <w:szCs w:val="16"/>
    </w:rPr>
  </w:style>
  <w:style w:type="paragraph" w:customStyle="1" w:styleId="11">
    <w:name w:val="Обычная таблица1"/>
    <w:qFormat/>
    <w:pPr>
      <w:spacing w:after="200" w:line="276" w:lineRule="auto"/>
    </w:pPr>
    <w:rPr>
      <w:rFonts w:ascii="Times New Roman" w:eastAsia="Arial Unicode MS" w:hAnsi="Times New Roman" w:cs="Times New Roman"/>
      <w:sz w:val="20"/>
      <w:szCs w:val="20"/>
      <w:lang w:eastAsia="ru-RU"/>
    </w:rPr>
  </w:style>
  <w:style w:type="paragraph" w:customStyle="1" w:styleId="FORMATTEXT">
    <w:name w:val=".FORMATTEXT"/>
    <w:qFormat/>
    <w:pPr>
      <w:widowControl w:val="0"/>
    </w:pPr>
    <w:rPr>
      <w:rFonts w:ascii="Arial" w:eastAsia="Cambria Math" w:hAnsi="Arial" w:cs="Arial"/>
      <w:sz w:val="20"/>
      <w:szCs w:val="20"/>
      <w:lang w:eastAsia="ru-RU"/>
    </w:rPr>
  </w:style>
  <w:style w:type="paragraph" w:customStyle="1" w:styleId="formattext0">
    <w:name w:val="formattext"/>
    <w:basedOn w:val="a"/>
    <w:qFormat/>
    <w:pPr>
      <w:spacing w:beforeAutospacing="1" w:afterAutospacing="1"/>
    </w:pPr>
  </w:style>
  <w:style w:type="paragraph" w:customStyle="1" w:styleId="headertext">
    <w:name w:val="headertext"/>
    <w:basedOn w:val="a"/>
    <w:qFormat/>
    <w:pPr>
      <w:spacing w:beforeAutospacing="1" w:afterAutospacing="1"/>
    </w:pPr>
  </w:style>
  <w:style w:type="paragraph" w:customStyle="1" w:styleId="afa">
    <w:name w:val="Содержимое таблицы"/>
    <w:basedOn w:val="a"/>
    <w:qFormat/>
    <w:pPr>
      <w:suppressLineNumber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7365-94FD-441B-8F13-3C2E9A33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5</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SeliverstovaT</dc:creator>
  <dc:description/>
  <cp:lastModifiedBy>Приемная</cp:lastModifiedBy>
  <cp:revision>97</cp:revision>
  <cp:lastPrinted>2024-11-05T10:35:00Z</cp:lastPrinted>
  <dcterms:created xsi:type="dcterms:W3CDTF">2022-10-07T10:43:00Z</dcterms:created>
  <dcterms:modified xsi:type="dcterms:W3CDTF">2024-11-05T10:41:00Z</dcterms:modified>
  <dc:language>ru-RU</dc:language>
</cp:coreProperties>
</file>