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DCAB1F" w14:textId="77777777" w:rsidR="006F0E95" w:rsidRPr="00C63F79" w:rsidRDefault="006F0E95">
      <w:pPr>
        <w:rPr>
          <w:rFonts w:ascii="Times New Roman" w:hAnsi="Times New Roman"/>
        </w:rPr>
      </w:pPr>
    </w:p>
    <w:p w14:paraId="5AE2C77A" w14:textId="77777777" w:rsidR="006F0E95" w:rsidRPr="00C63F79" w:rsidRDefault="006F0E95" w:rsidP="000241A1">
      <w:pPr>
        <w:suppressAutoHyphens/>
        <w:spacing w:line="240" w:lineRule="auto"/>
        <w:jc w:val="center"/>
        <w:rPr>
          <w:rFonts w:ascii="Times New Roman" w:eastAsia="Times New Roman" w:hAnsi="Times New Roman"/>
          <w:color w:val="000000"/>
          <w:kern w:val="2"/>
          <w:sz w:val="24"/>
          <w:lang w:eastAsia="zh-CN"/>
        </w:rPr>
      </w:pPr>
      <w:r w:rsidRPr="00C63F79">
        <w:rPr>
          <w:rFonts w:ascii="Times New Roman" w:eastAsia="Times New Roman" w:hAnsi="Times New Roman"/>
          <w:bCs/>
          <w:noProof/>
          <w:kern w:val="2"/>
          <w:sz w:val="24"/>
          <w:szCs w:val="24"/>
          <w:lang w:eastAsia="ru-RU"/>
        </w:rPr>
        <w:drawing>
          <wp:inline distT="0" distB="0" distL="0" distR="0" wp14:anchorId="2A33E343" wp14:editId="23A243A7">
            <wp:extent cx="657225" cy="81915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l="-21" t="-17" r="-21" b="-17"/>
                    <a:stretch>
                      <a:fillRect/>
                    </a:stretch>
                  </pic:blipFill>
                  <pic:spPr bwMode="auto">
                    <a:xfrm>
                      <a:off x="0" y="0"/>
                      <a:ext cx="657225" cy="819150"/>
                    </a:xfrm>
                    <a:prstGeom prst="rect">
                      <a:avLst/>
                    </a:prstGeom>
                    <a:solidFill>
                      <a:srgbClr val="FFFFFF">
                        <a:alpha val="0"/>
                      </a:srgbClr>
                    </a:solidFill>
                    <a:ln>
                      <a:noFill/>
                    </a:ln>
                  </pic:spPr>
                </pic:pic>
              </a:graphicData>
            </a:graphic>
          </wp:inline>
        </w:drawing>
      </w:r>
    </w:p>
    <w:p w14:paraId="490B7720" w14:textId="77777777" w:rsidR="006F0E95" w:rsidRPr="00C63F79" w:rsidRDefault="006F0E95" w:rsidP="006F0E95">
      <w:pPr>
        <w:tabs>
          <w:tab w:val="left" w:pos="1050"/>
          <w:tab w:val="center" w:pos="5329"/>
        </w:tabs>
        <w:suppressAutoHyphens/>
        <w:spacing w:line="240" w:lineRule="auto"/>
        <w:rPr>
          <w:rFonts w:ascii="Times New Roman" w:eastAsia="Times New Roman" w:hAnsi="Times New Roman"/>
          <w:b/>
          <w:color w:val="000000"/>
          <w:kern w:val="2"/>
          <w:sz w:val="24"/>
          <w:lang w:eastAsia="ru-RU"/>
        </w:rPr>
      </w:pPr>
    </w:p>
    <w:p w14:paraId="57E5DE5D" w14:textId="77777777" w:rsidR="006F0E95" w:rsidRPr="00C63F79" w:rsidRDefault="006F0E95" w:rsidP="006F0E95">
      <w:pPr>
        <w:autoSpaceDN w:val="0"/>
        <w:spacing w:line="240" w:lineRule="auto"/>
        <w:jc w:val="center"/>
        <w:rPr>
          <w:rFonts w:ascii="Times New Roman" w:eastAsia="Times New Roman" w:hAnsi="Times New Roman"/>
          <w:kern w:val="2"/>
          <w:sz w:val="24"/>
          <w:szCs w:val="24"/>
          <w:lang w:eastAsia="ru-RU"/>
        </w:rPr>
      </w:pPr>
      <w:r w:rsidRPr="00C63F79">
        <w:rPr>
          <w:rFonts w:ascii="Times New Roman" w:eastAsia="Times New Roman" w:hAnsi="Times New Roman"/>
          <w:b/>
          <w:sz w:val="24"/>
          <w:szCs w:val="24"/>
          <w:lang w:eastAsia="ru-RU"/>
        </w:rPr>
        <w:t>Ханты - Мансийский автономный округ – Югра</w:t>
      </w:r>
    </w:p>
    <w:p w14:paraId="28908A86" w14:textId="77777777" w:rsidR="006F0E95" w:rsidRPr="00C63F79" w:rsidRDefault="006F0E95" w:rsidP="006F0E95">
      <w:pPr>
        <w:tabs>
          <w:tab w:val="center" w:pos="4549"/>
          <w:tab w:val="left" w:pos="7215"/>
        </w:tabs>
        <w:autoSpaceDN w:val="0"/>
        <w:spacing w:line="240" w:lineRule="auto"/>
        <w:jc w:val="center"/>
        <w:rPr>
          <w:rFonts w:ascii="Times New Roman" w:eastAsia="Times New Roman" w:hAnsi="Times New Roman"/>
          <w:kern w:val="2"/>
          <w:sz w:val="24"/>
          <w:szCs w:val="24"/>
          <w:lang w:eastAsia="ru-RU"/>
        </w:rPr>
      </w:pPr>
      <w:r w:rsidRPr="00C63F79">
        <w:rPr>
          <w:rFonts w:ascii="Times New Roman" w:eastAsia="Times New Roman" w:hAnsi="Times New Roman"/>
          <w:b/>
          <w:sz w:val="24"/>
          <w:szCs w:val="24"/>
          <w:lang w:eastAsia="ru-RU"/>
        </w:rPr>
        <w:t>Советский район</w:t>
      </w:r>
    </w:p>
    <w:p w14:paraId="4C1F105E" w14:textId="77777777" w:rsidR="006F0E95" w:rsidRPr="00C63F79" w:rsidRDefault="006F0E95" w:rsidP="006F0E95">
      <w:pPr>
        <w:tabs>
          <w:tab w:val="center" w:pos="4549"/>
          <w:tab w:val="left" w:pos="7215"/>
        </w:tabs>
        <w:autoSpaceDN w:val="0"/>
        <w:spacing w:line="240" w:lineRule="auto"/>
        <w:jc w:val="center"/>
        <w:rPr>
          <w:rFonts w:ascii="Times New Roman" w:eastAsia="Times New Roman" w:hAnsi="Times New Roman"/>
          <w:b/>
          <w:sz w:val="24"/>
          <w:szCs w:val="24"/>
          <w:lang w:eastAsia="ru-RU"/>
        </w:rPr>
      </w:pPr>
    </w:p>
    <w:p w14:paraId="5EC3D03F" w14:textId="77777777" w:rsidR="006F0E95" w:rsidRPr="00C63F79" w:rsidRDefault="006F0E95" w:rsidP="006F0E95">
      <w:pPr>
        <w:tabs>
          <w:tab w:val="center" w:pos="4549"/>
          <w:tab w:val="left" w:pos="7215"/>
        </w:tabs>
        <w:autoSpaceDN w:val="0"/>
        <w:spacing w:line="240" w:lineRule="auto"/>
        <w:jc w:val="center"/>
        <w:rPr>
          <w:rFonts w:ascii="Times New Roman" w:eastAsia="Times New Roman" w:hAnsi="Times New Roman"/>
          <w:kern w:val="2"/>
          <w:sz w:val="24"/>
          <w:szCs w:val="24"/>
          <w:lang w:eastAsia="zh-CN" w:bidi="hi-IN"/>
        </w:rPr>
      </w:pPr>
      <w:r w:rsidRPr="00C63F79">
        <w:rPr>
          <w:rFonts w:ascii="Times New Roman" w:eastAsia="Times New Roman" w:hAnsi="Times New Roman"/>
          <w:b/>
          <w:sz w:val="28"/>
          <w:szCs w:val="28"/>
          <w:lang w:eastAsia="ru-RU"/>
        </w:rPr>
        <w:t>АДМИНИСТРАЦИЯ</w:t>
      </w:r>
    </w:p>
    <w:p w14:paraId="1918E285" w14:textId="77777777" w:rsidR="006F0E95" w:rsidRPr="00C63F79" w:rsidRDefault="006F0E95" w:rsidP="006F0E95">
      <w:pPr>
        <w:autoSpaceDN w:val="0"/>
        <w:spacing w:line="0" w:lineRule="atLeast"/>
        <w:jc w:val="center"/>
        <w:rPr>
          <w:rFonts w:ascii="Times New Roman" w:eastAsia="Times New Roman" w:hAnsi="Times New Roman"/>
          <w:kern w:val="2"/>
          <w:sz w:val="24"/>
          <w:szCs w:val="24"/>
          <w:lang w:eastAsia="ru-RU"/>
        </w:rPr>
      </w:pPr>
      <w:r w:rsidRPr="00C63F79">
        <w:rPr>
          <w:rFonts w:ascii="Times New Roman" w:eastAsia="Times New Roman" w:hAnsi="Times New Roman"/>
          <w:b/>
          <w:sz w:val="28"/>
          <w:szCs w:val="28"/>
          <w:lang w:eastAsia="ru-RU"/>
        </w:rPr>
        <w:t>ГОРОДСКОГО ПОСЕЛЕНИЯ КОММУНИСТИЧЕСКИЙ</w:t>
      </w:r>
    </w:p>
    <w:p w14:paraId="6AB6D5CA" w14:textId="77777777" w:rsidR="006F0E95" w:rsidRPr="00C63F79" w:rsidRDefault="006F0E95" w:rsidP="006F0E95">
      <w:pPr>
        <w:pBdr>
          <w:bottom w:val="single" w:sz="12" w:space="1" w:color="000000"/>
        </w:pBdr>
        <w:autoSpaceDN w:val="0"/>
        <w:spacing w:line="0" w:lineRule="atLeast"/>
        <w:jc w:val="center"/>
        <w:rPr>
          <w:rFonts w:ascii="Times New Roman" w:eastAsia="Times New Roman" w:hAnsi="Times New Roman"/>
          <w:kern w:val="2"/>
          <w:sz w:val="24"/>
          <w:szCs w:val="26"/>
          <w:lang w:eastAsia="ru-RU"/>
        </w:rPr>
      </w:pPr>
    </w:p>
    <w:p w14:paraId="03349F8C" w14:textId="77777777" w:rsidR="006F0E95" w:rsidRPr="00C63F79" w:rsidRDefault="006F0E95" w:rsidP="006F0E95">
      <w:pPr>
        <w:widowControl w:val="0"/>
        <w:suppressAutoHyphens/>
        <w:autoSpaceDE w:val="0"/>
        <w:spacing w:line="240" w:lineRule="auto"/>
        <w:ind w:firstLine="720"/>
        <w:jc w:val="both"/>
        <w:rPr>
          <w:rFonts w:ascii="Times New Roman" w:eastAsia="Times New Roman" w:hAnsi="Times New Roman"/>
          <w:b/>
          <w:kern w:val="2"/>
          <w:sz w:val="24"/>
          <w:szCs w:val="24"/>
          <w:lang w:eastAsia="zh-CN" w:bidi="hi-IN"/>
        </w:rPr>
      </w:pPr>
    </w:p>
    <w:p w14:paraId="14D96653" w14:textId="265EE53B" w:rsidR="006F0E95" w:rsidRPr="000241A1" w:rsidRDefault="006F0E95" w:rsidP="006F0E95">
      <w:pPr>
        <w:widowControl w:val="0"/>
        <w:shd w:val="clear" w:color="auto" w:fill="FFFFFF"/>
        <w:suppressAutoHyphens/>
        <w:autoSpaceDE w:val="0"/>
        <w:spacing w:line="240" w:lineRule="atLeast"/>
        <w:jc w:val="center"/>
        <w:rPr>
          <w:rFonts w:ascii="Times New Roman" w:eastAsia="Times New Roman" w:hAnsi="Times New Roman"/>
          <w:kern w:val="2"/>
          <w:sz w:val="36"/>
          <w:szCs w:val="36"/>
          <w:lang w:eastAsia="zh-CN" w:bidi="hi-IN"/>
        </w:rPr>
      </w:pPr>
      <w:r w:rsidRPr="000241A1">
        <w:rPr>
          <w:rFonts w:ascii="Times New Roman" w:eastAsia="Times New Roman" w:hAnsi="Times New Roman"/>
          <w:b/>
          <w:bCs/>
          <w:kern w:val="2"/>
          <w:sz w:val="36"/>
          <w:szCs w:val="36"/>
          <w:lang w:eastAsia="zh-CN" w:bidi="hi-IN"/>
        </w:rPr>
        <w:t>П</w:t>
      </w:r>
      <w:r w:rsidR="000241A1">
        <w:rPr>
          <w:rFonts w:ascii="Times New Roman" w:eastAsia="Times New Roman" w:hAnsi="Times New Roman"/>
          <w:b/>
          <w:bCs/>
          <w:kern w:val="2"/>
          <w:sz w:val="36"/>
          <w:szCs w:val="36"/>
          <w:lang w:eastAsia="zh-CN" w:bidi="hi-IN"/>
        </w:rPr>
        <w:t xml:space="preserve"> </w:t>
      </w:r>
      <w:r w:rsidRPr="000241A1">
        <w:rPr>
          <w:rFonts w:ascii="Times New Roman" w:eastAsia="Times New Roman" w:hAnsi="Times New Roman"/>
          <w:b/>
          <w:bCs/>
          <w:kern w:val="2"/>
          <w:sz w:val="36"/>
          <w:szCs w:val="36"/>
          <w:lang w:eastAsia="zh-CN" w:bidi="hi-IN"/>
        </w:rPr>
        <w:t>О</w:t>
      </w:r>
      <w:r w:rsidR="000241A1">
        <w:rPr>
          <w:rFonts w:ascii="Times New Roman" w:eastAsia="Times New Roman" w:hAnsi="Times New Roman"/>
          <w:b/>
          <w:bCs/>
          <w:kern w:val="2"/>
          <w:sz w:val="36"/>
          <w:szCs w:val="36"/>
          <w:lang w:eastAsia="zh-CN" w:bidi="hi-IN"/>
        </w:rPr>
        <w:t xml:space="preserve"> </w:t>
      </w:r>
      <w:r w:rsidRPr="000241A1">
        <w:rPr>
          <w:rFonts w:ascii="Times New Roman" w:eastAsia="Times New Roman" w:hAnsi="Times New Roman"/>
          <w:b/>
          <w:bCs/>
          <w:kern w:val="2"/>
          <w:sz w:val="36"/>
          <w:szCs w:val="36"/>
          <w:lang w:eastAsia="zh-CN" w:bidi="hi-IN"/>
        </w:rPr>
        <w:t>С</w:t>
      </w:r>
      <w:r w:rsidR="000241A1">
        <w:rPr>
          <w:rFonts w:ascii="Times New Roman" w:eastAsia="Times New Roman" w:hAnsi="Times New Roman"/>
          <w:b/>
          <w:bCs/>
          <w:kern w:val="2"/>
          <w:sz w:val="36"/>
          <w:szCs w:val="36"/>
          <w:lang w:eastAsia="zh-CN" w:bidi="hi-IN"/>
        </w:rPr>
        <w:t xml:space="preserve"> </w:t>
      </w:r>
      <w:r w:rsidRPr="000241A1">
        <w:rPr>
          <w:rFonts w:ascii="Times New Roman" w:eastAsia="Times New Roman" w:hAnsi="Times New Roman"/>
          <w:b/>
          <w:bCs/>
          <w:kern w:val="2"/>
          <w:sz w:val="36"/>
          <w:szCs w:val="36"/>
          <w:lang w:eastAsia="zh-CN" w:bidi="hi-IN"/>
        </w:rPr>
        <w:t>Т</w:t>
      </w:r>
      <w:r w:rsidR="000241A1">
        <w:rPr>
          <w:rFonts w:ascii="Times New Roman" w:eastAsia="Times New Roman" w:hAnsi="Times New Roman"/>
          <w:b/>
          <w:bCs/>
          <w:kern w:val="2"/>
          <w:sz w:val="36"/>
          <w:szCs w:val="36"/>
          <w:lang w:eastAsia="zh-CN" w:bidi="hi-IN"/>
        </w:rPr>
        <w:t xml:space="preserve"> </w:t>
      </w:r>
      <w:r w:rsidRPr="000241A1">
        <w:rPr>
          <w:rFonts w:ascii="Times New Roman" w:eastAsia="Times New Roman" w:hAnsi="Times New Roman"/>
          <w:b/>
          <w:bCs/>
          <w:kern w:val="2"/>
          <w:sz w:val="36"/>
          <w:szCs w:val="36"/>
          <w:lang w:eastAsia="zh-CN" w:bidi="hi-IN"/>
        </w:rPr>
        <w:t>А</w:t>
      </w:r>
      <w:r w:rsidR="000241A1">
        <w:rPr>
          <w:rFonts w:ascii="Times New Roman" w:eastAsia="Times New Roman" w:hAnsi="Times New Roman"/>
          <w:b/>
          <w:bCs/>
          <w:kern w:val="2"/>
          <w:sz w:val="36"/>
          <w:szCs w:val="36"/>
          <w:lang w:eastAsia="zh-CN" w:bidi="hi-IN"/>
        </w:rPr>
        <w:t xml:space="preserve"> </w:t>
      </w:r>
      <w:r w:rsidRPr="000241A1">
        <w:rPr>
          <w:rFonts w:ascii="Times New Roman" w:eastAsia="Times New Roman" w:hAnsi="Times New Roman"/>
          <w:b/>
          <w:bCs/>
          <w:kern w:val="2"/>
          <w:sz w:val="36"/>
          <w:szCs w:val="36"/>
          <w:lang w:eastAsia="zh-CN" w:bidi="hi-IN"/>
        </w:rPr>
        <w:t>Н</w:t>
      </w:r>
      <w:r w:rsidR="000241A1">
        <w:rPr>
          <w:rFonts w:ascii="Times New Roman" w:eastAsia="Times New Roman" w:hAnsi="Times New Roman"/>
          <w:b/>
          <w:bCs/>
          <w:kern w:val="2"/>
          <w:sz w:val="36"/>
          <w:szCs w:val="36"/>
          <w:lang w:eastAsia="zh-CN" w:bidi="hi-IN"/>
        </w:rPr>
        <w:t xml:space="preserve"> </w:t>
      </w:r>
      <w:r w:rsidRPr="000241A1">
        <w:rPr>
          <w:rFonts w:ascii="Times New Roman" w:eastAsia="Times New Roman" w:hAnsi="Times New Roman"/>
          <w:b/>
          <w:bCs/>
          <w:kern w:val="2"/>
          <w:sz w:val="36"/>
          <w:szCs w:val="36"/>
          <w:lang w:eastAsia="zh-CN" w:bidi="hi-IN"/>
        </w:rPr>
        <w:t>О</w:t>
      </w:r>
      <w:r w:rsidR="000241A1">
        <w:rPr>
          <w:rFonts w:ascii="Times New Roman" w:eastAsia="Times New Roman" w:hAnsi="Times New Roman"/>
          <w:b/>
          <w:bCs/>
          <w:kern w:val="2"/>
          <w:sz w:val="36"/>
          <w:szCs w:val="36"/>
          <w:lang w:eastAsia="zh-CN" w:bidi="hi-IN"/>
        </w:rPr>
        <w:t xml:space="preserve"> </w:t>
      </w:r>
      <w:r w:rsidRPr="000241A1">
        <w:rPr>
          <w:rFonts w:ascii="Times New Roman" w:eastAsia="Times New Roman" w:hAnsi="Times New Roman"/>
          <w:b/>
          <w:bCs/>
          <w:kern w:val="2"/>
          <w:sz w:val="36"/>
          <w:szCs w:val="36"/>
          <w:lang w:eastAsia="zh-CN" w:bidi="hi-IN"/>
        </w:rPr>
        <w:t>В</w:t>
      </w:r>
      <w:r w:rsidR="000241A1">
        <w:rPr>
          <w:rFonts w:ascii="Times New Roman" w:eastAsia="Times New Roman" w:hAnsi="Times New Roman"/>
          <w:b/>
          <w:bCs/>
          <w:kern w:val="2"/>
          <w:sz w:val="36"/>
          <w:szCs w:val="36"/>
          <w:lang w:eastAsia="zh-CN" w:bidi="hi-IN"/>
        </w:rPr>
        <w:t xml:space="preserve"> </w:t>
      </w:r>
      <w:r w:rsidRPr="000241A1">
        <w:rPr>
          <w:rFonts w:ascii="Times New Roman" w:eastAsia="Times New Roman" w:hAnsi="Times New Roman"/>
          <w:b/>
          <w:bCs/>
          <w:kern w:val="2"/>
          <w:sz w:val="36"/>
          <w:szCs w:val="36"/>
          <w:lang w:eastAsia="zh-CN" w:bidi="hi-IN"/>
        </w:rPr>
        <w:t>Л</w:t>
      </w:r>
      <w:r w:rsidR="000241A1">
        <w:rPr>
          <w:rFonts w:ascii="Times New Roman" w:eastAsia="Times New Roman" w:hAnsi="Times New Roman"/>
          <w:b/>
          <w:bCs/>
          <w:kern w:val="2"/>
          <w:sz w:val="36"/>
          <w:szCs w:val="36"/>
          <w:lang w:eastAsia="zh-CN" w:bidi="hi-IN"/>
        </w:rPr>
        <w:t xml:space="preserve"> </w:t>
      </w:r>
      <w:r w:rsidRPr="000241A1">
        <w:rPr>
          <w:rFonts w:ascii="Times New Roman" w:eastAsia="Times New Roman" w:hAnsi="Times New Roman"/>
          <w:b/>
          <w:bCs/>
          <w:kern w:val="2"/>
          <w:sz w:val="36"/>
          <w:szCs w:val="36"/>
          <w:lang w:eastAsia="zh-CN" w:bidi="hi-IN"/>
        </w:rPr>
        <w:t>Е</w:t>
      </w:r>
      <w:r w:rsidR="000241A1">
        <w:rPr>
          <w:rFonts w:ascii="Times New Roman" w:eastAsia="Times New Roman" w:hAnsi="Times New Roman"/>
          <w:b/>
          <w:bCs/>
          <w:kern w:val="2"/>
          <w:sz w:val="36"/>
          <w:szCs w:val="36"/>
          <w:lang w:eastAsia="zh-CN" w:bidi="hi-IN"/>
        </w:rPr>
        <w:t xml:space="preserve"> </w:t>
      </w:r>
      <w:r w:rsidRPr="000241A1">
        <w:rPr>
          <w:rFonts w:ascii="Times New Roman" w:eastAsia="Times New Roman" w:hAnsi="Times New Roman"/>
          <w:b/>
          <w:bCs/>
          <w:kern w:val="2"/>
          <w:sz w:val="36"/>
          <w:szCs w:val="36"/>
          <w:lang w:eastAsia="zh-CN" w:bidi="hi-IN"/>
        </w:rPr>
        <w:t>Н</w:t>
      </w:r>
      <w:r w:rsidR="000241A1">
        <w:rPr>
          <w:rFonts w:ascii="Times New Roman" w:eastAsia="Times New Roman" w:hAnsi="Times New Roman"/>
          <w:b/>
          <w:bCs/>
          <w:kern w:val="2"/>
          <w:sz w:val="36"/>
          <w:szCs w:val="36"/>
          <w:lang w:eastAsia="zh-CN" w:bidi="hi-IN"/>
        </w:rPr>
        <w:t xml:space="preserve"> </w:t>
      </w:r>
      <w:r w:rsidRPr="000241A1">
        <w:rPr>
          <w:rFonts w:ascii="Times New Roman" w:eastAsia="Times New Roman" w:hAnsi="Times New Roman"/>
          <w:b/>
          <w:bCs/>
          <w:kern w:val="2"/>
          <w:sz w:val="36"/>
          <w:szCs w:val="36"/>
          <w:lang w:eastAsia="zh-CN" w:bidi="hi-IN"/>
        </w:rPr>
        <w:t>И</w:t>
      </w:r>
      <w:r w:rsidR="000241A1">
        <w:rPr>
          <w:rFonts w:ascii="Times New Roman" w:eastAsia="Times New Roman" w:hAnsi="Times New Roman"/>
          <w:b/>
          <w:bCs/>
          <w:kern w:val="2"/>
          <w:sz w:val="36"/>
          <w:szCs w:val="36"/>
          <w:lang w:eastAsia="zh-CN" w:bidi="hi-IN"/>
        </w:rPr>
        <w:t xml:space="preserve"> </w:t>
      </w:r>
      <w:r w:rsidRPr="000241A1">
        <w:rPr>
          <w:rFonts w:ascii="Times New Roman" w:eastAsia="Times New Roman" w:hAnsi="Times New Roman"/>
          <w:b/>
          <w:bCs/>
          <w:kern w:val="2"/>
          <w:sz w:val="36"/>
          <w:szCs w:val="36"/>
          <w:lang w:eastAsia="zh-CN" w:bidi="hi-IN"/>
        </w:rPr>
        <w:t>Е</w:t>
      </w:r>
      <w:r w:rsidRPr="000241A1">
        <w:rPr>
          <w:rFonts w:ascii="Times New Roman" w:eastAsia="Liberation Serif" w:hAnsi="Times New Roman"/>
          <w:b/>
          <w:bCs/>
          <w:kern w:val="2"/>
          <w:sz w:val="36"/>
          <w:szCs w:val="36"/>
          <w:lang w:eastAsia="zh-CN" w:bidi="hi-IN"/>
        </w:rPr>
        <w:t xml:space="preserve"> </w:t>
      </w:r>
    </w:p>
    <w:p w14:paraId="733734ED" w14:textId="3813DA78" w:rsidR="006F0E95" w:rsidRPr="00C63F79" w:rsidRDefault="000241A1" w:rsidP="006F0E95">
      <w:pPr>
        <w:widowControl w:val="0"/>
        <w:shd w:val="clear" w:color="auto" w:fill="FFFFFF"/>
        <w:suppressAutoHyphens/>
        <w:autoSpaceDE w:val="0"/>
        <w:spacing w:line="240" w:lineRule="auto"/>
        <w:rPr>
          <w:rFonts w:ascii="Times New Roman" w:eastAsia="Times New Roman" w:hAnsi="Times New Roman"/>
          <w:kern w:val="2"/>
          <w:sz w:val="24"/>
          <w:szCs w:val="24"/>
          <w:lang w:eastAsia="zh-CN" w:bidi="hi-IN"/>
        </w:rPr>
      </w:pPr>
      <w:r>
        <w:rPr>
          <w:rFonts w:ascii="Times New Roman" w:eastAsia="Times New Roman" w:hAnsi="Times New Roman"/>
          <w:b/>
          <w:kern w:val="2"/>
          <w:sz w:val="24"/>
          <w:szCs w:val="24"/>
          <w:lang w:eastAsia="zh-CN" w:bidi="hi-IN"/>
        </w:rPr>
        <w:tab/>
      </w:r>
      <w:r>
        <w:rPr>
          <w:rFonts w:ascii="Times New Roman" w:eastAsia="Times New Roman" w:hAnsi="Times New Roman"/>
          <w:b/>
          <w:kern w:val="2"/>
          <w:sz w:val="24"/>
          <w:szCs w:val="24"/>
          <w:lang w:eastAsia="zh-CN" w:bidi="hi-IN"/>
        </w:rPr>
        <w:tab/>
      </w:r>
      <w:r>
        <w:rPr>
          <w:rFonts w:ascii="Times New Roman" w:eastAsia="Times New Roman" w:hAnsi="Times New Roman"/>
          <w:b/>
          <w:kern w:val="2"/>
          <w:sz w:val="24"/>
          <w:szCs w:val="24"/>
          <w:lang w:eastAsia="zh-CN" w:bidi="hi-IN"/>
        </w:rPr>
        <w:tab/>
      </w:r>
      <w:r>
        <w:rPr>
          <w:rFonts w:ascii="Times New Roman" w:eastAsia="Times New Roman" w:hAnsi="Times New Roman"/>
          <w:b/>
          <w:kern w:val="2"/>
          <w:sz w:val="24"/>
          <w:szCs w:val="24"/>
          <w:lang w:eastAsia="zh-CN" w:bidi="hi-IN"/>
        </w:rPr>
        <w:tab/>
      </w:r>
      <w:r>
        <w:rPr>
          <w:rFonts w:ascii="Times New Roman" w:eastAsia="Times New Roman" w:hAnsi="Times New Roman"/>
          <w:b/>
          <w:kern w:val="2"/>
          <w:sz w:val="24"/>
          <w:szCs w:val="24"/>
          <w:lang w:eastAsia="zh-CN" w:bidi="hi-IN"/>
        </w:rPr>
        <w:tab/>
      </w:r>
      <w:r>
        <w:rPr>
          <w:rFonts w:ascii="Times New Roman" w:eastAsia="Times New Roman" w:hAnsi="Times New Roman"/>
          <w:b/>
          <w:kern w:val="2"/>
          <w:sz w:val="24"/>
          <w:szCs w:val="24"/>
          <w:lang w:eastAsia="zh-CN" w:bidi="hi-IN"/>
        </w:rPr>
        <w:tab/>
        <w:t xml:space="preserve">    </w:t>
      </w:r>
    </w:p>
    <w:p w14:paraId="27F65079" w14:textId="77777777" w:rsidR="006F0E95" w:rsidRPr="00C63F79" w:rsidRDefault="006F0E95" w:rsidP="006F0E95">
      <w:pPr>
        <w:widowControl w:val="0"/>
        <w:shd w:val="clear" w:color="auto" w:fill="FFFFFF"/>
        <w:suppressAutoHyphens/>
        <w:autoSpaceDE w:val="0"/>
        <w:spacing w:line="240" w:lineRule="auto"/>
        <w:ind w:firstLine="5220"/>
        <w:rPr>
          <w:rFonts w:ascii="Times New Roman" w:eastAsia="Times New Roman" w:hAnsi="Times New Roman"/>
          <w:b/>
          <w:bCs/>
          <w:kern w:val="2"/>
          <w:sz w:val="24"/>
          <w:szCs w:val="24"/>
          <w:lang w:eastAsia="zh-CN" w:bidi="hi-IN"/>
        </w:rPr>
      </w:pPr>
    </w:p>
    <w:p w14:paraId="2F7A0CD9" w14:textId="218CC654" w:rsidR="006F0E95" w:rsidRPr="00C63F79" w:rsidRDefault="006F0E95" w:rsidP="006F0E95">
      <w:pPr>
        <w:tabs>
          <w:tab w:val="left" w:pos="1050"/>
          <w:tab w:val="center" w:pos="5329"/>
        </w:tabs>
        <w:suppressAutoHyphens/>
        <w:spacing w:line="240" w:lineRule="auto"/>
        <w:rPr>
          <w:rFonts w:ascii="Times New Roman" w:eastAsia="Times New Roman" w:hAnsi="Times New Roman"/>
          <w:b/>
          <w:bCs/>
          <w:kern w:val="2"/>
          <w:szCs w:val="24"/>
          <w:lang w:eastAsia="ru-RU"/>
        </w:rPr>
      </w:pPr>
      <w:r w:rsidRPr="00C63F79">
        <w:rPr>
          <w:rFonts w:ascii="Times New Roman" w:eastAsia="Times New Roman" w:hAnsi="Times New Roman"/>
          <w:b/>
          <w:sz w:val="24"/>
          <w:szCs w:val="24"/>
          <w:lang w:eastAsia="ru-RU"/>
        </w:rPr>
        <w:t xml:space="preserve">   </w:t>
      </w:r>
      <w:r w:rsidR="000241A1">
        <w:rPr>
          <w:rFonts w:ascii="Times New Roman" w:eastAsia="Times New Roman" w:hAnsi="Times New Roman"/>
          <w:b/>
          <w:kern w:val="2"/>
          <w:sz w:val="24"/>
          <w:szCs w:val="24"/>
          <w:lang w:eastAsia="ru-RU"/>
        </w:rPr>
        <w:t>«14» марта</w:t>
      </w:r>
      <w:r w:rsidRPr="00C63F79">
        <w:rPr>
          <w:rFonts w:ascii="Times New Roman" w:eastAsia="Times New Roman" w:hAnsi="Times New Roman"/>
          <w:b/>
          <w:kern w:val="2"/>
          <w:sz w:val="24"/>
          <w:szCs w:val="24"/>
          <w:lang w:eastAsia="ru-RU"/>
        </w:rPr>
        <w:t xml:space="preserve"> 202</w:t>
      </w:r>
      <w:r w:rsidR="00605116" w:rsidRPr="00C63F79">
        <w:rPr>
          <w:rFonts w:ascii="Times New Roman" w:eastAsia="Times New Roman" w:hAnsi="Times New Roman"/>
          <w:b/>
          <w:kern w:val="2"/>
          <w:sz w:val="24"/>
          <w:szCs w:val="24"/>
          <w:lang w:eastAsia="ru-RU"/>
        </w:rPr>
        <w:t>5</w:t>
      </w:r>
      <w:r w:rsidRPr="00C63F79">
        <w:rPr>
          <w:rFonts w:ascii="Times New Roman" w:eastAsia="Times New Roman" w:hAnsi="Times New Roman"/>
          <w:b/>
          <w:kern w:val="2"/>
          <w:sz w:val="24"/>
          <w:szCs w:val="24"/>
          <w:lang w:eastAsia="ru-RU"/>
        </w:rPr>
        <w:t xml:space="preserve">г.                </w:t>
      </w:r>
      <w:r w:rsidRPr="00C63F79">
        <w:rPr>
          <w:rFonts w:ascii="Times New Roman" w:eastAsia="Times New Roman" w:hAnsi="Times New Roman"/>
          <w:b/>
          <w:kern w:val="2"/>
          <w:sz w:val="24"/>
          <w:szCs w:val="24"/>
          <w:lang w:eastAsia="ru-RU"/>
        </w:rPr>
        <w:tab/>
        <w:t xml:space="preserve">   </w:t>
      </w:r>
      <w:r w:rsidRPr="00C63F79">
        <w:rPr>
          <w:rFonts w:ascii="Times New Roman" w:eastAsia="Times New Roman" w:hAnsi="Times New Roman"/>
          <w:b/>
          <w:kern w:val="2"/>
          <w:sz w:val="24"/>
          <w:szCs w:val="24"/>
          <w:lang w:eastAsia="ru-RU"/>
        </w:rPr>
        <w:tab/>
        <w:t xml:space="preserve">      </w:t>
      </w:r>
      <w:r w:rsidRPr="00C63F79">
        <w:rPr>
          <w:rFonts w:ascii="Times New Roman" w:eastAsia="Times New Roman" w:hAnsi="Times New Roman"/>
          <w:b/>
          <w:kern w:val="2"/>
          <w:sz w:val="24"/>
          <w:szCs w:val="24"/>
          <w:lang w:eastAsia="ru-RU"/>
        </w:rPr>
        <w:tab/>
        <w:t xml:space="preserve">               </w:t>
      </w:r>
      <w:r w:rsidR="000241A1">
        <w:rPr>
          <w:rFonts w:ascii="Times New Roman" w:eastAsia="Times New Roman" w:hAnsi="Times New Roman"/>
          <w:b/>
          <w:kern w:val="2"/>
          <w:sz w:val="24"/>
          <w:szCs w:val="24"/>
          <w:lang w:eastAsia="ru-RU"/>
        </w:rPr>
        <w:t xml:space="preserve">                              </w:t>
      </w:r>
      <w:r w:rsidR="000241A1">
        <w:rPr>
          <w:rFonts w:ascii="Times New Roman" w:eastAsia="Times New Roman" w:hAnsi="Times New Roman"/>
          <w:b/>
          <w:kern w:val="2"/>
          <w:sz w:val="26"/>
          <w:szCs w:val="26"/>
          <w:lang w:eastAsia="ru-RU"/>
        </w:rPr>
        <w:t>№ 49</w:t>
      </w:r>
    </w:p>
    <w:p w14:paraId="784BA0F8" w14:textId="77777777" w:rsidR="006F0E95" w:rsidRPr="00C63F79" w:rsidRDefault="006F0E95" w:rsidP="006F0E95">
      <w:pPr>
        <w:tabs>
          <w:tab w:val="left" w:pos="26707"/>
          <w:tab w:val="center" w:pos="30311"/>
        </w:tabs>
        <w:suppressAutoHyphens/>
        <w:spacing w:line="240" w:lineRule="auto"/>
        <w:ind w:left="6373"/>
        <w:rPr>
          <w:rFonts w:ascii="Times New Roman" w:eastAsia="Times New Roman" w:hAnsi="Times New Roman"/>
          <w:kern w:val="2"/>
          <w:sz w:val="24"/>
          <w:szCs w:val="24"/>
          <w:lang w:eastAsia="ru-RU"/>
        </w:rPr>
      </w:pPr>
    </w:p>
    <w:p w14:paraId="086B3685" w14:textId="77777777" w:rsidR="006F0E95" w:rsidRPr="00C63F79" w:rsidRDefault="006F0E95" w:rsidP="006F0E95">
      <w:pPr>
        <w:tabs>
          <w:tab w:val="left" w:pos="26707"/>
          <w:tab w:val="center" w:pos="30311"/>
        </w:tabs>
        <w:suppressAutoHyphens/>
        <w:spacing w:line="240" w:lineRule="auto"/>
        <w:ind w:left="6373"/>
        <w:rPr>
          <w:rFonts w:ascii="Times New Roman" w:eastAsia="Times New Roman" w:hAnsi="Times New Roman"/>
          <w:kern w:val="2"/>
          <w:sz w:val="24"/>
          <w:szCs w:val="24"/>
          <w:lang w:eastAsia="ru-RU"/>
        </w:rPr>
      </w:pPr>
    </w:p>
    <w:p w14:paraId="14173980" w14:textId="77777777" w:rsidR="006F0E95" w:rsidRPr="00C63F79" w:rsidRDefault="006F0E95" w:rsidP="006F0E95">
      <w:pPr>
        <w:tabs>
          <w:tab w:val="left" w:pos="26707"/>
          <w:tab w:val="center" w:pos="30311"/>
        </w:tabs>
        <w:suppressAutoHyphens/>
        <w:spacing w:line="240" w:lineRule="auto"/>
        <w:ind w:left="6373"/>
        <w:rPr>
          <w:rFonts w:ascii="Times New Roman" w:eastAsia="Times New Roman" w:hAnsi="Times New Roman"/>
          <w:kern w:val="2"/>
          <w:sz w:val="24"/>
          <w:szCs w:val="24"/>
          <w:lang w:eastAsia="ru-RU"/>
        </w:rPr>
      </w:pPr>
    </w:p>
    <w:p w14:paraId="10370A7C" w14:textId="77777777" w:rsidR="00C63F79" w:rsidRPr="000241A1" w:rsidRDefault="00C63F79" w:rsidP="00C63F79">
      <w:pPr>
        <w:widowControl w:val="0"/>
        <w:autoSpaceDE w:val="0"/>
        <w:autoSpaceDN w:val="0"/>
        <w:adjustRightInd w:val="0"/>
        <w:outlineLvl w:val="0"/>
        <w:rPr>
          <w:rFonts w:ascii="Times New Roman" w:hAnsi="Times New Roman"/>
          <w:b/>
          <w:bCs/>
          <w:sz w:val="24"/>
          <w:szCs w:val="24"/>
        </w:rPr>
      </w:pPr>
      <w:r w:rsidRPr="000241A1">
        <w:rPr>
          <w:rFonts w:ascii="Times New Roman" w:hAnsi="Times New Roman"/>
          <w:b/>
          <w:bCs/>
          <w:sz w:val="24"/>
          <w:szCs w:val="24"/>
        </w:rPr>
        <w:t xml:space="preserve">Об утверждении доклада о результатах </w:t>
      </w:r>
    </w:p>
    <w:p w14:paraId="2A99ECD9" w14:textId="77777777" w:rsidR="00C63F79" w:rsidRPr="000241A1" w:rsidRDefault="00C63F79" w:rsidP="00C63F79">
      <w:pPr>
        <w:widowControl w:val="0"/>
        <w:autoSpaceDE w:val="0"/>
        <w:autoSpaceDN w:val="0"/>
        <w:adjustRightInd w:val="0"/>
        <w:outlineLvl w:val="0"/>
        <w:rPr>
          <w:rFonts w:ascii="Times New Roman" w:hAnsi="Times New Roman"/>
          <w:b/>
          <w:bCs/>
          <w:sz w:val="24"/>
          <w:szCs w:val="24"/>
        </w:rPr>
      </w:pPr>
      <w:r w:rsidRPr="000241A1">
        <w:rPr>
          <w:rFonts w:ascii="Times New Roman" w:hAnsi="Times New Roman"/>
          <w:b/>
          <w:bCs/>
          <w:sz w:val="24"/>
          <w:szCs w:val="24"/>
        </w:rPr>
        <w:t xml:space="preserve">правоприменительной практики при осуществлении </w:t>
      </w:r>
    </w:p>
    <w:p w14:paraId="6E200457" w14:textId="77777777" w:rsidR="00C63F79" w:rsidRPr="000241A1" w:rsidRDefault="00C63F79" w:rsidP="00C63F79">
      <w:pPr>
        <w:widowControl w:val="0"/>
        <w:autoSpaceDE w:val="0"/>
        <w:autoSpaceDN w:val="0"/>
        <w:adjustRightInd w:val="0"/>
        <w:outlineLvl w:val="0"/>
        <w:rPr>
          <w:rFonts w:ascii="Times New Roman" w:hAnsi="Times New Roman"/>
          <w:b/>
          <w:bCs/>
          <w:sz w:val="24"/>
          <w:szCs w:val="24"/>
        </w:rPr>
      </w:pPr>
      <w:r w:rsidRPr="000241A1">
        <w:rPr>
          <w:rFonts w:ascii="Times New Roman" w:hAnsi="Times New Roman"/>
          <w:b/>
          <w:bCs/>
          <w:sz w:val="24"/>
          <w:szCs w:val="24"/>
        </w:rPr>
        <w:t xml:space="preserve">муниципального земельного контроля на территории </w:t>
      </w:r>
    </w:p>
    <w:p w14:paraId="5D5370B2" w14:textId="0D4B706C" w:rsidR="00C63F79" w:rsidRPr="000241A1" w:rsidRDefault="00C63F79" w:rsidP="00C63F79">
      <w:pPr>
        <w:widowControl w:val="0"/>
        <w:autoSpaceDE w:val="0"/>
        <w:autoSpaceDN w:val="0"/>
        <w:adjustRightInd w:val="0"/>
        <w:outlineLvl w:val="0"/>
        <w:rPr>
          <w:rFonts w:ascii="Times New Roman" w:hAnsi="Times New Roman"/>
          <w:b/>
          <w:bCs/>
          <w:sz w:val="24"/>
          <w:szCs w:val="24"/>
        </w:rPr>
      </w:pPr>
      <w:r w:rsidRPr="000241A1">
        <w:rPr>
          <w:rFonts w:ascii="Times New Roman" w:hAnsi="Times New Roman"/>
          <w:b/>
          <w:bCs/>
          <w:sz w:val="24"/>
          <w:szCs w:val="24"/>
        </w:rPr>
        <w:t>городского поселения Коммунистический за 2024 год</w:t>
      </w:r>
    </w:p>
    <w:p w14:paraId="65173680" w14:textId="77777777" w:rsidR="00C63F79" w:rsidRPr="00C63F79" w:rsidRDefault="00C63F79" w:rsidP="00C63F79">
      <w:pPr>
        <w:widowControl w:val="0"/>
        <w:autoSpaceDE w:val="0"/>
        <w:autoSpaceDN w:val="0"/>
        <w:adjustRightInd w:val="0"/>
        <w:jc w:val="center"/>
        <w:outlineLvl w:val="0"/>
        <w:rPr>
          <w:rFonts w:ascii="Times New Roman" w:hAnsi="Times New Roman"/>
          <w:bCs/>
          <w:sz w:val="24"/>
          <w:szCs w:val="24"/>
        </w:rPr>
      </w:pPr>
    </w:p>
    <w:p w14:paraId="4692C489" w14:textId="77777777" w:rsidR="00C63F79" w:rsidRPr="00C63F79" w:rsidRDefault="00C63F79" w:rsidP="00C63F79">
      <w:pPr>
        <w:widowControl w:val="0"/>
        <w:autoSpaceDE w:val="0"/>
        <w:autoSpaceDN w:val="0"/>
        <w:adjustRightInd w:val="0"/>
        <w:jc w:val="center"/>
        <w:rPr>
          <w:rFonts w:ascii="Times New Roman" w:hAnsi="Times New Roman"/>
          <w:sz w:val="24"/>
          <w:szCs w:val="24"/>
        </w:rPr>
      </w:pPr>
    </w:p>
    <w:p w14:paraId="6A89141E" w14:textId="3578FDB4" w:rsidR="00C63F79" w:rsidRPr="00C63F79" w:rsidRDefault="00C63F79" w:rsidP="000241A1">
      <w:pPr>
        <w:widowControl w:val="0"/>
        <w:autoSpaceDE w:val="0"/>
        <w:autoSpaceDN w:val="0"/>
        <w:adjustRightInd w:val="0"/>
        <w:ind w:firstLine="567"/>
        <w:jc w:val="both"/>
        <w:rPr>
          <w:rFonts w:ascii="Times New Roman" w:hAnsi="Times New Roman"/>
          <w:sz w:val="24"/>
          <w:szCs w:val="24"/>
        </w:rPr>
      </w:pPr>
      <w:r w:rsidRPr="00C63F79">
        <w:rPr>
          <w:rFonts w:ascii="Times New Roman" w:hAnsi="Times New Roman"/>
          <w:sz w:val="24"/>
          <w:szCs w:val="24"/>
        </w:rPr>
        <w:t xml:space="preserve">В соответствии с Федеральным законом от  06.10.2003 № 131-ФЗ «Об общих принципах организации местного самоуправления в Российской Федерации», статьей 47 Федерального закона от 31.07.2020 № 248-ФЗ «О государственном контроле (надзоре) и муниципальном контроле в Российской Федерации» </w:t>
      </w:r>
    </w:p>
    <w:p w14:paraId="27D5B504" w14:textId="6DB2459F" w:rsidR="00C63F79" w:rsidRPr="00C63F79" w:rsidRDefault="00C63F79" w:rsidP="00C63F79">
      <w:pPr>
        <w:widowControl w:val="0"/>
        <w:autoSpaceDE w:val="0"/>
        <w:autoSpaceDN w:val="0"/>
        <w:adjustRightInd w:val="0"/>
        <w:ind w:firstLine="567"/>
        <w:jc w:val="both"/>
        <w:rPr>
          <w:rFonts w:ascii="Times New Roman" w:hAnsi="Times New Roman"/>
          <w:sz w:val="24"/>
          <w:szCs w:val="24"/>
        </w:rPr>
      </w:pPr>
      <w:r w:rsidRPr="00C63F79">
        <w:rPr>
          <w:rFonts w:ascii="Times New Roman" w:hAnsi="Times New Roman"/>
          <w:sz w:val="24"/>
          <w:szCs w:val="24"/>
        </w:rPr>
        <w:t xml:space="preserve">1. Утвердить доклад о результатах правоприменительной практики при осуществлении муниципального земельного контроля на территории городского поселения </w:t>
      </w:r>
      <w:r>
        <w:rPr>
          <w:rFonts w:ascii="Times New Roman" w:hAnsi="Times New Roman"/>
          <w:sz w:val="24"/>
          <w:szCs w:val="24"/>
        </w:rPr>
        <w:t>Коммунистический</w:t>
      </w:r>
      <w:r w:rsidRPr="00C63F79">
        <w:rPr>
          <w:rFonts w:ascii="Times New Roman" w:hAnsi="Times New Roman"/>
          <w:sz w:val="24"/>
          <w:szCs w:val="24"/>
        </w:rPr>
        <w:t xml:space="preserve"> за </w:t>
      </w:r>
      <w:r>
        <w:rPr>
          <w:rFonts w:ascii="Times New Roman" w:hAnsi="Times New Roman"/>
          <w:sz w:val="24"/>
          <w:szCs w:val="24"/>
        </w:rPr>
        <w:t>2024</w:t>
      </w:r>
      <w:r w:rsidRPr="00C63F79">
        <w:rPr>
          <w:rFonts w:ascii="Times New Roman" w:hAnsi="Times New Roman"/>
          <w:sz w:val="24"/>
          <w:szCs w:val="24"/>
        </w:rPr>
        <w:t xml:space="preserve"> год согласно приложению.</w:t>
      </w:r>
    </w:p>
    <w:p w14:paraId="4C8E266E" w14:textId="09095110" w:rsidR="00C63F79" w:rsidRPr="00C63F79" w:rsidRDefault="00C63F79" w:rsidP="00C63F79">
      <w:pPr>
        <w:ind w:right="-5" w:firstLine="567"/>
        <w:jc w:val="both"/>
        <w:rPr>
          <w:rFonts w:ascii="Times New Roman" w:hAnsi="Times New Roman"/>
          <w:sz w:val="24"/>
          <w:szCs w:val="24"/>
        </w:rPr>
      </w:pPr>
      <w:r w:rsidRPr="00C63F79">
        <w:rPr>
          <w:rFonts w:ascii="Times New Roman" w:hAnsi="Times New Roman"/>
          <w:sz w:val="24"/>
          <w:szCs w:val="24"/>
        </w:rPr>
        <w:t xml:space="preserve">2. </w:t>
      </w:r>
      <w:r w:rsidR="00B01772">
        <w:rPr>
          <w:rFonts w:ascii="Times New Roman" w:hAnsi="Times New Roman"/>
          <w:sz w:val="24"/>
          <w:szCs w:val="24"/>
        </w:rPr>
        <w:t>Опубликовать</w:t>
      </w:r>
      <w:r w:rsidRPr="00C63F79">
        <w:rPr>
          <w:rFonts w:ascii="Times New Roman" w:hAnsi="Times New Roman"/>
          <w:sz w:val="24"/>
          <w:szCs w:val="24"/>
        </w:rPr>
        <w:t xml:space="preserve"> настоящее постановление</w:t>
      </w:r>
      <w:r w:rsidR="00B01772">
        <w:rPr>
          <w:rFonts w:ascii="Times New Roman" w:hAnsi="Times New Roman"/>
          <w:sz w:val="24"/>
          <w:szCs w:val="24"/>
        </w:rPr>
        <w:t xml:space="preserve"> в Бюллетени «Вестник» и разместить</w:t>
      </w:r>
      <w:r w:rsidRPr="00C63F79">
        <w:rPr>
          <w:rFonts w:ascii="Times New Roman" w:hAnsi="Times New Roman"/>
          <w:sz w:val="24"/>
          <w:szCs w:val="24"/>
        </w:rPr>
        <w:t xml:space="preserve"> на официальном сайте </w:t>
      </w:r>
      <w:r w:rsidR="00AF5E40">
        <w:rPr>
          <w:rFonts w:ascii="Times New Roman" w:hAnsi="Times New Roman"/>
          <w:sz w:val="24"/>
          <w:szCs w:val="24"/>
        </w:rPr>
        <w:t xml:space="preserve">органов местного самоуправления </w:t>
      </w:r>
      <w:r w:rsidRPr="00C63F79">
        <w:rPr>
          <w:rFonts w:ascii="Times New Roman" w:hAnsi="Times New Roman"/>
          <w:sz w:val="24"/>
          <w:szCs w:val="24"/>
        </w:rPr>
        <w:t xml:space="preserve">городского поселения </w:t>
      </w:r>
      <w:r>
        <w:rPr>
          <w:rFonts w:ascii="Times New Roman" w:hAnsi="Times New Roman"/>
          <w:sz w:val="24"/>
          <w:szCs w:val="24"/>
        </w:rPr>
        <w:t>Коммунистический</w:t>
      </w:r>
      <w:r w:rsidRPr="00C63F79">
        <w:rPr>
          <w:rFonts w:ascii="Times New Roman" w:hAnsi="Times New Roman"/>
          <w:sz w:val="24"/>
          <w:szCs w:val="24"/>
        </w:rPr>
        <w:t>.</w:t>
      </w:r>
    </w:p>
    <w:p w14:paraId="04652AD9" w14:textId="77777777" w:rsidR="00C63F79" w:rsidRPr="00C63F79" w:rsidRDefault="00C63F79" w:rsidP="00C63F79">
      <w:pPr>
        <w:tabs>
          <w:tab w:val="left" w:pos="1134"/>
        </w:tabs>
        <w:autoSpaceDE w:val="0"/>
        <w:ind w:firstLine="567"/>
        <w:jc w:val="both"/>
        <w:rPr>
          <w:rFonts w:ascii="Times New Roman" w:hAnsi="Times New Roman"/>
          <w:sz w:val="24"/>
          <w:szCs w:val="24"/>
        </w:rPr>
      </w:pPr>
      <w:r w:rsidRPr="00C63F79">
        <w:rPr>
          <w:rFonts w:ascii="Times New Roman" w:hAnsi="Times New Roman"/>
          <w:sz w:val="24"/>
          <w:szCs w:val="24"/>
        </w:rPr>
        <w:t>3. Настоящее постановление вступает в силу после его подписания.</w:t>
      </w:r>
    </w:p>
    <w:p w14:paraId="382974FD" w14:textId="77777777" w:rsidR="00C63F79" w:rsidRPr="00C63F79" w:rsidRDefault="00C63F79" w:rsidP="00C63F79">
      <w:pPr>
        <w:pStyle w:val="af"/>
        <w:ind w:firstLine="567"/>
        <w:jc w:val="both"/>
        <w:rPr>
          <w:rFonts w:ascii="Times New Roman" w:hAnsi="Times New Roman"/>
        </w:rPr>
      </w:pPr>
      <w:r w:rsidRPr="00C63F79">
        <w:rPr>
          <w:rFonts w:ascii="Times New Roman" w:hAnsi="Times New Roman"/>
          <w:sz w:val="24"/>
          <w:szCs w:val="24"/>
        </w:rPr>
        <w:t>4. Контроль за исполнением настоящего постановления оставляю за собой.</w:t>
      </w:r>
    </w:p>
    <w:p w14:paraId="2979E38E" w14:textId="77777777" w:rsidR="00C63F79" w:rsidRPr="00C63F79" w:rsidRDefault="00C63F79" w:rsidP="00C63F79">
      <w:pPr>
        <w:pStyle w:val="Standard"/>
        <w:jc w:val="both"/>
        <w:rPr>
          <w:rFonts w:cs="Times New Roman"/>
          <w:lang w:val="ru-RU"/>
        </w:rPr>
      </w:pPr>
    </w:p>
    <w:p w14:paraId="441B89AA" w14:textId="77777777" w:rsidR="00C63F79" w:rsidRPr="00C63F79" w:rsidRDefault="00C63F79" w:rsidP="00C63F79">
      <w:pPr>
        <w:pStyle w:val="Standard"/>
        <w:jc w:val="both"/>
        <w:rPr>
          <w:rFonts w:cs="Times New Roman"/>
          <w:lang w:val="ru-RU"/>
        </w:rPr>
      </w:pPr>
    </w:p>
    <w:p w14:paraId="6F7D18BE" w14:textId="77777777" w:rsidR="00C63F79" w:rsidRPr="00C63F79" w:rsidRDefault="00C63F79" w:rsidP="00C63F79">
      <w:pPr>
        <w:pStyle w:val="Standard"/>
        <w:jc w:val="both"/>
        <w:rPr>
          <w:rFonts w:cs="Times New Roman"/>
          <w:lang w:val="ru-RU"/>
        </w:rPr>
      </w:pPr>
    </w:p>
    <w:p w14:paraId="2759122A" w14:textId="77777777" w:rsidR="000241A1" w:rsidRDefault="00C63F79" w:rsidP="00C63F79">
      <w:pPr>
        <w:pStyle w:val="Standard"/>
        <w:jc w:val="both"/>
        <w:rPr>
          <w:rFonts w:cs="Times New Roman"/>
          <w:lang w:val="ru-RU"/>
        </w:rPr>
      </w:pPr>
      <w:r w:rsidRPr="00C63F79">
        <w:rPr>
          <w:rFonts w:cs="Times New Roman"/>
          <w:lang w:val="ru-RU"/>
        </w:rPr>
        <w:t xml:space="preserve">Глава городского поселения </w:t>
      </w:r>
    </w:p>
    <w:p w14:paraId="2D2B36FF" w14:textId="5C2C95BB" w:rsidR="00C63F79" w:rsidRPr="00C63F79" w:rsidRDefault="00C63F79" w:rsidP="00C63F79">
      <w:pPr>
        <w:pStyle w:val="Standard"/>
        <w:jc w:val="both"/>
        <w:rPr>
          <w:rFonts w:cs="Times New Roman"/>
          <w:lang w:val="ru-RU"/>
        </w:rPr>
      </w:pPr>
      <w:r>
        <w:rPr>
          <w:rFonts w:cs="Times New Roman"/>
          <w:lang w:val="ru-RU"/>
        </w:rPr>
        <w:t>Коммунистический</w:t>
      </w:r>
      <w:r w:rsidRPr="00C63F79">
        <w:rPr>
          <w:rFonts w:cs="Times New Roman"/>
          <w:lang w:val="ru-RU"/>
        </w:rPr>
        <w:tab/>
      </w:r>
      <w:r w:rsidRPr="00C63F79">
        <w:rPr>
          <w:rFonts w:cs="Times New Roman"/>
          <w:lang w:val="ru-RU"/>
        </w:rPr>
        <w:tab/>
      </w:r>
      <w:r w:rsidR="00AF5E40">
        <w:rPr>
          <w:rFonts w:cs="Times New Roman"/>
          <w:lang w:val="ru-RU"/>
        </w:rPr>
        <w:t xml:space="preserve">  </w:t>
      </w:r>
      <w:r w:rsidRPr="00C63F79">
        <w:rPr>
          <w:rFonts w:cs="Times New Roman"/>
          <w:lang w:val="ru-RU"/>
        </w:rPr>
        <w:t xml:space="preserve">                             </w:t>
      </w:r>
      <w:r w:rsidR="000241A1">
        <w:rPr>
          <w:rFonts w:cs="Times New Roman"/>
          <w:lang w:val="ru-RU"/>
        </w:rPr>
        <w:t xml:space="preserve">                                                    </w:t>
      </w:r>
      <w:r w:rsidR="00AF5E40">
        <w:rPr>
          <w:rFonts w:cs="Times New Roman"/>
          <w:lang w:val="ru-RU"/>
        </w:rPr>
        <w:t>О.Н. Карачевцева</w:t>
      </w:r>
    </w:p>
    <w:p w14:paraId="6DE9A5C8" w14:textId="77777777" w:rsidR="00C63F79" w:rsidRPr="00C63F79" w:rsidRDefault="00C63F79" w:rsidP="00C63F79">
      <w:pPr>
        <w:widowControl w:val="0"/>
        <w:autoSpaceDE w:val="0"/>
        <w:autoSpaceDN w:val="0"/>
        <w:adjustRightInd w:val="0"/>
        <w:ind w:firstLine="540"/>
        <w:jc w:val="both"/>
        <w:rPr>
          <w:rFonts w:ascii="Times New Roman" w:hAnsi="Times New Roman"/>
          <w:sz w:val="24"/>
          <w:szCs w:val="24"/>
        </w:rPr>
      </w:pPr>
    </w:p>
    <w:p w14:paraId="3789DEFF" w14:textId="77777777" w:rsidR="00C63F79" w:rsidRPr="00C63F79" w:rsidRDefault="00C63F79" w:rsidP="00C63F79">
      <w:pPr>
        <w:widowControl w:val="0"/>
        <w:autoSpaceDE w:val="0"/>
        <w:autoSpaceDN w:val="0"/>
        <w:adjustRightInd w:val="0"/>
        <w:ind w:firstLine="540"/>
        <w:jc w:val="both"/>
        <w:rPr>
          <w:rFonts w:ascii="Times New Roman" w:hAnsi="Times New Roman"/>
          <w:sz w:val="24"/>
          <w:szCs w:val="24"/>
        </w:rPr>
      </w:pPr>
    </w:p>
    <w:p w14:paraId="3F3CA17F" w14:textId="77777777" w:rsidR="00C63F79" w:rsidRPr="00C63F79" w:rsidRDefault="00C63F79" w:rsidP="00C63F79">
      <w:pPr>
        <w:widowControl w:val="0"/>
        <w:autoSpaceDE w:val="0"/>
        <w:autoSpaceDN w:val="0"/>
        <w:adjustRightInd w:val="0"/>
        <w:ind w:firstLine="540"/>
        <w:jc w:val="both"/>
        <w:rPr>
          <w:rFonts w:ascii="Times New Roman" w:hAnsi="Times New Roman"/>
          <w:sz w:val="24"/>
          <w:szCs w:val="24"/>
        </w:rPr>
      </w:pPr>
    </w:p>
    <w:tbl>
      <w:tblPr>
        <w:tblW w:w="0" w:type="auto"/>
        <w:jc w:val="right"/>
        <w:tblLook w:val="04A0" w:firstRow="1" w:lastRow="0" w:firstColumn="1" w:lastColumn="0" w:noHBand="0" w:noVBand="1"/>
      </w:tblPr>
      <w:tblGrid>
        <w:gridCol w:w="9571"/>
      </w:tblGrid>
      <w:tr w:rsidR="00C63F79" w:rsidRPr="00C63F79" w14:paraId="40623281" w14:textId="77777777" w:rsidTr="00244828">
        <w:trPr>
          <w:jc w:val="right"/>
        </w:trPr>
        <w:tc>
          <w:tcPr>
            <w:tcW w:w="9571" w:type="dxa"/>
          </w:tcPr>
          <w:p w14:paraId="140C5C35" w14:textId="08505204" w:rsidR="00C63F79" w:rsidRPr="00C63F79" w:rsidRDefault="00C63F79" w:rsidP="00244828">
            <w:pPr>
              <w:pStyle w:val="ConsPlusNormal"/>
              <w:jc w:val="right"/>
            </w:pPr>
          </w:p>
          <w:p w14:paraId="393A1347" w14:textId="77777777" w:rsidR="00C63F79" w:rsidRPr="00C63F79" w:rsidRDefault="00C63F79" w:rsidP="00244828">
            <w:pPr>
              <w:pStyle w:val="ConsPlusNormal"/>
              <w:jc w:val="right"/>
            </w:pPr>
          </w:p>
          <w:p w14:paraId="04026336" w14:textId="77777777" w:rsidR="00C63F79" w:rsidRPr="00C63F79" w:rsidRDefault="00C63F79" w:rsidP="00244828">
            <w:pPr>
              <w:pStyle w:val="ConsPlusNormal"/>
              <w:jc w:val="right"/>
            </w:pPr>
          </w:p>
          <w:p w14:paraId="6AA4CEFA" w14:textId="77777777" w:rsidR="00C63F79" w:rsidRPr="00C63F79" w:rsidRDefault="00C63F79" w:rsidP="00244828">
            <w:pPr>
              <w:pStyle w:val="ConsPlusNormal"/>
              <w:jc w:val="right"/>
            </w:pPr>
          </w:p>
          <w:p w14:paraId="4FA54E25" w14:textId="77777777" w:rsidR="00C63F79" w:rsidRPr="00C63F79" w:rsidRDefault="00C63F79" w:rsidP="00244828">
            <w:pPr>
              <w:pStyle w:val="ConsPlusNormal"/>
              <w:jc w:val="right"/>
            </w:pPr>
          </w:p>
          <w:p w14:paraId="13B3CEEA" w14:textId="77777777" w:rsidR="00C63F79" w:rsidRPr="00C63F79" w:rsidRDefault="00C63F79" w:rsidP="00244828">
            <w:pPr>
              <w:pStyle w:val="ConsPlusNormal"/>
              <w:jc w:val="right"/>
            </w:pPr>
          </w:p>
          <w:p w14:paraId="322AF9E9" w14:textId="77777777" w:rsidR="00C63F79" w:rsidRPr="00C63F79" w:rsidRDefault="00C63F79" w:rsidP="000241A1">
            <w:pPr>
              <w:pStyle w:val="ConsPlusNormal"/>
            </w:pPr>
          </w:p>
          <w:p w14:paraId="35C234D7" w14:textId="77777777" w:rsidR="00C63F79" w:rsidRPr="00C63F79" w:rsidRDefault="00C63F79" w:rsidP="00244828">
            <w:pPr>
              <w:pStyle w:val="ConsPlusNormal"/>
              <w:jc w:val="right"/>
            </w:pPr>
          </w:p>
          <w:p w14:paraId="3C78FB5F" w14:textId="77777777" w:rsidR="000241A1" w:rsidRDefault="000241A1" w:rsidP="00244828">
            <w:pPr>
              <w:pStyle w:val="ConsPlusNormal"/>
              <w:jc w:val="right"/>
            </w:pPr>
            <w:r>
              <w:t xml:space="preserve">   </w:t>
            </w:r>
          </w:p>
          <w:p w14:paraId="0C672984" w14:textId="77777777" w:rsidR="000241A1" w:rsidRDefault="000241A1" w:rsidP="00244828">
            <w:pPr>
              <w:pStyle w:val="ConsPlusNormal"/>
              <w:jc w:val="right"/>
            </w:pPr>
          </w:p>
          <w:p w14:paraId="7671E3BC" w14:textId="77777777" w:rsidR="00C63F79" w:rsidRPr="00C63F79" w:rsidRDefault="00C63F79" w:rsidP="00244828">
            <w:pPr>
              <w:pStyle w:val="ConsPlusNormal"/>
              <w:jc w:val="right"/>
            </w:pPr>
            <w:r w:rsidRPr="00C63F79">
              <w:t>Приложение</w:t>
            </w:r>
          </w:p>
          <w:p w14:paraId="0A3A9604" w14:textId="77777777" w:rsidR="00C63F79" w:rsidRPr="00C63F79" w:rsidRDefault="00C63F79" w:rsidP="00244828">
            <w:pPr>
              <w:pStyle w:val="ConsPlusNormal"/>
              <w:jc w:val="right"/>
            </w:pPr>
            <w:r w:rsidRPr="00C63F79">
              <w:t>к постановлению</w:t>
            </w:r>
          </w:p>
          <w:p w14:paraId="0499CE88" w14:textId="77777777" w:rsidR="00C63F79" w:rsidRPr="00C63F79" w:rsidRDefault="00C63F79" w:rsidP="00244828">
            <w:pPr>
              <w:pStyle w:val="ConsPlusNormal"/>
              <w:jc w:val="right"/>
            </w:pPr>
            <w:r w:rsidRPr="00C63F79">
              <w:t xml:space="preserve">Администрации городского </w:t>
            </w:r>
          </w:p>
          <w:p w14:paraId="1B94D7ED" w14:textId="6FE7E455" w:rsidR="00C63F79" w:rsidRPr="00C63F79" w:rsidRDefault="00C63F79" w:rsidP="00244828">
            <w:pPr>
              <w:pStyle w:val="ConsPlusNormal"/>
              <w:jc w:val="right"/>
            </w:pPr>
            <w:r w:rsidRPr="00C63F79">
              <w:t xml:space="preserve">поселения </w:t>
            </w:r>
            <w:r>
              <w:t>Коммунистический</w:t>
            </w:r>
          </w:p>
          <w:p w14:paraId="382C727E" w14:textId="06C96737" w:rsidR="00C63F79" w:rsidRPr="00C63F79" w:rsidRDefault="00C63F79" w:rsidP="00244828">
            <w:pPr>
              <w:pStyle w:val="ConsPlusNormal"/>
            </w:pPr>
            <w:r w:rsidRPr="00C63F79">
              <w:t xml:space="preserve">                                                                                                             от «</w:t>
            </w:r>
            <w:r w:rsidR="000241A1">
              <w:t>14</w:t>
            </w:r>
            <w:r w:rsidRPr="00C63F79">
              <w:t xml:space="preserve">» </w:t>
            </w:r>
            <w:r w:rsidR="00AF5E40">
              <w:t xml:space="preserve">марта </w:t>
            </w:r>
            <w:r w:rsidRPr="00C63F79">
              <w:t>202</w:t>
            </w:r>
            <w:r w:rsidR="00AF5E40">
              <w:t>5</w:t>
            </w:r>
            <w:r w:rsidRPr="00C63F79">
              <w:t xml:space="preserve"> г. № </w:t>
            </w:r>
            <w:r w:rsidR="000241A1">
              <w:t>49</w:t>
            </w:r>
          </w:p>
          <w:p w14:paraId="1C312BFC" w14:textId="77777777" w:rsidR="00C63F79" w:rsidRPr="00C63F79" w:rsidRDefault="00C63F79" w:rsidP="00244828">
            <w:pPr>
              <w:jc w:val="center"/>
              <w:rPr>
                <w:rFonts w:ascii="Times New Roman" w:hAnsi="Times New Roman"/>
                <w:b/>
                <w:sz w:val="24"/>
                <w:szCs w:val="24"/>
              </w:rPr>
            </w:pPr>
          </w:p>
          <w:p w14:paraId="25711EB7" w14:textId="77777777" w:rsidR="00C63F79" w:rsidRPr="00C63F79" w:rsidRDefault="00C63F79" w:rsidP="00244828">
            <w:pPr>
              <w:jc w:val="center"/>
              <w:rPr>
                <w:rFonts w:ascii="Times New Roman" w:hAnsi="Times New Roman"/>
                <w:b/>
                <w:sz w:val="24"/>
                <w:szCs w:val="24"/>
              </w:rPr>
            </w:pPr>
            <w:r w:rsidRPr="00C63F79">
              <w:rPr>
                <w:rFonts w:ascii="Times New Roman" w:hAnsi="Times New Roman"/>
                <w:b/>
                <w:sz w:val="24"/>
                <w:szCs w:val="24"/>
              </w:rPr>
              <w:t xml:space="preserve">Доклад </w:t>
            </w:r>
          </w:p>
          <w:p w14:paraId="7FB426D9" w14:textId="77777777" w:rsidR="00C63F79" w:rsidRPr="00C63F79" w:rsidRDefault="00C63F79" w:rsidP="00244828">
            <w:pPr>
              <w:jc w:val="center"/>
              <w:rPr>
                <w:rFonts w:ascii="Times New Roman" w:hAnsi="Times New Roman"/>
                <w:b/>
                <w:sz w:val="24"/>
                <w:szCs w:val="24"/>
              </w:rPr>
            </w:pPr>
            <w:r w:rsidRPr="00C63F79">
              <w:rPr>
                <w:rFonts w:ascii="Times New Roman" w:hAnsi="Times New Roman"/>
                <w:b/>
                <w:sz w:val="24"/>
                <w:szCs w:val="24"/>
              </w:rPr>
              <w:t xml:space="preserve">о результатах обобщения правоприменительной  практики осуществления муниципального земельного контроля </w:t>
            </w:r>
          </w:p>
          <w:p w14:paraId="3D4340E7" w14:textId="710BCDE4" w:rsidR="00C63F79" w:rsidRPr="00C63F79" w:rsidRDefault="00C63F79" w:rsidP="00244828">
            <w:pPr>
              <w:jc w:val="center"/>
              <w:rPr>
                <w:rFonts w:ascii="Times New Roman" w:hAnsi="Times New Roman"/>
                <w:b/>
                <w:sz w:val="24"/>
                <w:szCs w:val="24"/>
              </w:rPr>
            </w:pPr>
            <w:r w:rsidRPr="00C63F79">
              <w:rPr>
                <w:rFonts w:ascii="Times New Roman" w:hAnsi="Times New Roman"/>
                <w:b/>
                <w:sz w:val="24"/>
                <w:szCs w:val="24"/>
              </w:rPr>
              <w:t xml:space="preserve">на территории городского поселения </w:t>
            </w:r>
            <w:r>
              <w:rPr>
                <w:rFonts w:ascii="Times New Roman" w:hAnsi="Times New Roman"/>
                <w:b/>
                <w:sz w:val="24"/>
                <w:szCs w:val="24"/>
              </w:rPr>
              <w:t>Коммунистический</w:t>
            </w:r>
            <w:r w:rsidRPr="00C63F79">
              <w:rPr>
                <w:rFonts w:ascii="Times New Roman" w:hAnsi="Times New Roman"/>
                <w:b/>
                <w:sz w:val="24"/>
                <w:szCs w:val="24"/>
              </w:rPr>
              <w:t xml:space="preserve"> </w:t>
            </w:r>
          </w:p>
          <w:p w14:paraId="581DB150" w14:textId="40610D40" w:rsidR="00C63F79" w:rsidRPr="00C63F79" w:rsidRDefault="00C63F79" w:rsidP="00244828">
            <w:pPr>
              <w:jc w:val="center"/>
              <w:rPr>
                <w:rFonts w:ascii="Times New Roman" w:hAnsi="Times New Roman"/>
                <w:b/>
                <w:sz w:val="24"/>
                <w:szCs w:val="24"/>
              </w:rPr>
            </w:pPr>
            <w:r w:rsidRPr="00C63F79">
              <w:rPr>
                <w:rFonts w:ascii="Times New Roman" w:hAnsi="Times New Roman"/>
                <w:b/>
                <w:sz w:val="24"/>
                <w:szCs w:val="24"/>
              </w:rPr>
              <w:t>за 202</w:t>
            </w:r>
            <w:r>
              <w:rPr>
                <w:rFonts w:ascii="Times New Roman" w:hAnsi="Times New Roman"/>
                <w:b/>
                <w:sz w:val="24"/>
                <w:szCs w:val="24"/>
              </w:rPr>
              <w:t>4</w:t>
            </w:r>
            <w:r w:rsidRPr="00C63F79">
              <w:rPr>
                <w:rFonts w:ascii="Times New Roman" w:hAnsi="Times New Roman"/>
                <w:b/>
                <w:sz w:val="24"/>
                <w:szCs w:val="24"/>
              </w:rPr>
              <w:t xml:space="preserve"> год</w:t>
            </w:r>
          </w:p>
          <w:p w14:paraId="06282A46" w14:textId="77777777" w:rsidR="00C63F79" w:rsidRPr="00C63F79" w:rsidRDefault="00C63F79" w:rsidP="00244828">
            <w:pPr>
              <w:ind w:firstLine="567"/>
              <w:jc w:val="both"/>
              <w:rPr>
                <w:rFonts w:ascii="Times New Roman" w:hAnsi="Times New Roman"/>
                <w:sz w:val="24"/>
                <w:szCs w:val="24"/>
              </w:rPr>
            </w:pPr>
          </w:p>
          <w:p w14:paraId="4DEA7B99" w14:textId="0BF4240A" w:rsidR="00C63F79" w:rsidRPr="00C63F79" w:rsidRDefault="00C63F79" w:rsidP="00244828">
            <w:pPr>
              <w:ind w:firstLine="567"/>
              <w:jc w:val="both"/>
              <w:rPr>
                <w:rFonts w:ascii="Times New Roman" w:hAnsi="Times New Roman"/>
                <w:sz w:val="24"/>
                <w:szCs w:val="24"/>
              </w:rPr>
            </w:pPr>
            <w:r w:rsidRPr="00C63F79">
              <w:rPr>
                <w:rFonts w:ascii="Times New Roman" w:hAnsi="Times New Roman"/>
                <w:sz w:val="24"/>
                <w:szCs w:val="24"/>
              </w:rPr>
              <w:t xml:space="preserve">Муниципальный земельный контроль на территории городского поселения </w:t>
            </w:r>
            <w:r>
              <w:rPr>
                <w:rFonts w:ascii="Times New Roman" w:hAnsi="Times New Roman"/>
                <w:sz w:val="24"/>
                <w:szCs w:val="24"/>
              </w:rPr>
              <w:t>Коммунистический</w:t>
            </w:r>
            <w:r w:rsidRPr="00C63F79">
              <w:rPr>
                <w:rFonts w:ascii="Times New Roman" w:hAnsi="Times New Roman"/>
                <w:sz w:val="24"/>
                <w:szCs w:val="24"/>
              </w:rPr>
              <w:t xml:space="preserve"> осуществляется в соответствии с пунктом 20 части 1 статьи 14 Федерального закона от 06.10.2003 № 131-ФЗ «Об общих принципах организации местного самоуправления в Российской Федерации», Федеральным законом от 31.07.2020 № 248-ФЗ «О государственном контроле (надзоре) и муниципальном контроле в Российской Федерации», пунктом 19 части 1 статьи 3 Устава городского поселения </w:t>
            </w:r>
            <w:r>
              <w:rPr>
                <w:rFonts w:ascii="Times New Roman" w:hAnsi="Times New Roman"/>
                <w:sz w:val="24"/>
                <w:szCs w:val="24"/>
              </w:rPr>
              <w:t>Коммунистический</w:t>
            </w:r>
            <w:r w:rsidRPr="00C63F79">
              <w:rPr>
                <w:rFonts w:ascii="Times New Roman" w:hAnsi="Times New Roman"/>
                <w:sz w:val="24"/>
                <w:szCs w:val="24"/>
              </w:rPr>
              <w:t xml:space="preserve">, Положением о муниципальном земельном контроле на территории городского поселения </w:t>
            </w:r>
            <w:r>
              <w:rPr>
                <w:rFonts w:ascii="Times New Roman" w:hAnsi="Times New Roman"/>
                <w:sz w:val="24"/>
                <w:szCs w:val="24"/>
              </w:rPr>
              <w:t>Коммунистический</w:t>
            </w:r>
            <w:r w:rsidRPr="00C63F79">
              <w:rPr>
                <w:rFonts w:ascii="Times New Roman" w:hAnsi="Times New Roman"/>
                <w:sz w:val="24"/>
                <w:szCs w:val="24"/>
              </w:rPr>
              <w:t xml:space="preserve">, утвержденным решением Совета депутатов городского поселения </w:t>
            </w:r>
            <w:r>
              <w:rPr>
                <w:rFonts w:ascii="Times New Roman" w:hAnsi="Times New Roman"/>
                <w:sz w:val="24"/>
                <w:szCs w:val="24"/>
              </w:rPr>
              <w:t>Коммунистический</w:t>
            </w:r>
            <w:r w:rsidRPr="00C63F79">
              <w:rPr>
                <w:rFonts w:ascii="Times New Roman" w:hAnsi="Times New Roman"/>
                <w:sz w:val="24"/>
                <w:szCs w:val="24"/>
              </w:rPr>
              <w:t xml:space="preserve"> от </w:t>
            </w:r>
            <w:r w:rsidR="00AF5E40" w:rsidRPr="00AF5E40">
              <w:rPr>
                <w:rFonts w:ascii="Times New Roman" w:hAnsi="Times New Roman"/>
                <w:sz w:val="24"/>
                <w:szCs w:val="24"/>
              </w:rPr>
              <w:t>15.10.2021г</w:t>
            </w:r>
            <w:r w:rsidR="00AF5E40">
              <w:rPr>
                <w:rFonts w:ascii="Times New Roman" w:hAnsi="Times New Roman"/>
                <w:sz w:val="24"/>
                <w:szCs w:val="24"/>
              </w:rPr>
              <w:t>.</w:t>
            </w:r>
            <w:r w:rsidRPr="00C63F79">
              <w:rPr>
                <w:rFonts w:ascii="Times New Roman" w:hAnsi="Times New Roman"/>
                <w:sz w:val="24"/>
                <w:szCs w:val="24"/>
              </w:rPr>
              <w:t xml:space="preserve"> № </w:t>
            </w:r>
            <w:r w:rsidR="00AF5E40">
              <w:rPr>
                <w:rFonts w:ascii="Times New Roman" w:hAnsi="Times New Roman"/>
                <w:sz w:val="24"/>
                <w:szCs w:val="24"/>
              </w:rPr>
              <w:t>108</w:t>
            </w:r>
            <w:r w:rsidRPr="00C63F79">
              <w:rPr>
                <w:rFonts w:ascii="Times New Roman" w:hAnsi="Times New Roman"/>
                <w:sz w:val="24"/>
                <w:szCs w:val="24"/>
              </w:rPr>
              <w:t>.</w:t>
            </w:r>
          </w:p>
          <w:p w14:paraId="379470F4" w14:textId="77777777" w:rsidR="00C63F79" w:rsidRPr="00C63F79" w:rsidRDefault="00C63F79" w:rsidP="00244828">
            <w:pPr>
              <w:autoSpaceDE w:val="0"/>
              <w:autoSpaceDN w:val="0"/>
              <w:adjustRightInd w:val="0"/>
              <w:ind w:firstLine="567"/>
              <w:jc w:val="both"/>
              <w:rPr>
                <w:rFonts w:ascii="Times New Roman" w:hAnsi="Times New Roman"/>
                <w:sz w:val="24"/>
                <w:szCs w:val="24"/>
              </w:rPr>
            </w:pPr>
            <w:r w:rsidRPr="00C63F79">
              <w:rPr>
                <w:rFonts w:ascii="Times New Roman" w:hAnsi="Times New Roman"/>
                <w:sz w:val="24"/>
                <w:szCs w:val="24"/>
              </w:rPr>
              <w:t>Предметом муниципального земельного контроля является соблюдение юридическими лицами, индивидуальными предпринимателями, гражданами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14:paraId="54BE0859" w14:textId="77777777" w:rsidR="00C63F79" w:rsidRPr="00C63F79" w:rsidRDefault="00C63F79" w:rsidP="00244828">
            <w:pPr>
              <w:ind w:firstLine="709"/>
              <w:jc w:val="both"/>
              <w:rPr>
                <w:rFonts w:ascii="Times New Roman" w:hAnsi="Times New Roman"/>
                <w:sz w:val="24"/>
                <w:szCs w:val="24"/>
              </w:rPr>
            </w:pPr>
            <w:r w:rsidRPr="00C63F79">
              <w:rPr>
                <w:rFonts w:ascii="Times New Roman" w:hAnsi="Times New Roman"/>
                <w:sz w:val="24"/>
                <w:szCs w:val="24"/>
              </w:rPr>
              <w:t>Объектами муниципального контроля являются:</w:t>
            </w:r>
          </w:p>
          <w:p w14:paraId="195311A8" w14:textId="77777777" w:rsidR="00C63F79" w:rsidRPr="00C63F79" w:rsidRDefault="00C63F79" w:rsidP="00244828">
            <w:pPr>
              <w:ind w:firstLine="709"/>
              <w:jc w:val="both"/>
              <w:rPr>
                <w:rFonts w:ascii="Times New Roman" w:hAnsi="Times New Roman"/>
                <w:sz w:val="24"/>
                <w:szCs w:val="24"/>
              </w:rPr>
            </w:pPr>
            <w:r w:rsidRPr="00C63F79">
              <w:rPr>
                <w:rFonts w:ascii="Times New Roman" w:hAnsi="Times New Roman"/>
                <w:sz w:val="24"/>
                <w:szCs w:val="24"/>
              </w:rPr>
              <w:t>1) 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14:paraId="22D90CE9" w14:textId="77777777" w:rsidR="00C63F79" w:rsidRPr="00C63F79" w:rsidRDefault="00C63F79" w:rsidP="00244828">
            <w:pPr>
              <w:ind w:firstLine="709"/>
              <w:jc w:val="both"/>
              <w:rPr>
                <w:rFonts w:ascii="Times New Roman" w:hAnsi="Times New Roman"/>
                <w:sz w:val="24"/>
                <w:szCs w:val="24"/>
              </w:rPr>
            </w:pPr>
            <w:r w:rsidRPr="00C63F79">
              <w:rPr>
                <w:rFonts w:ascii="Times New Roman" w:hAnsi="Times New Roman"/>
                <w:sz w:val="24"/>
                <w:szCs w:val="24"/>
              </w:rPr>
              <w:t>2) результаты деятельности контролируемых лиц, в том числе продукция (товары), работы и услуги, к которым предъявляются обязательные требования;</w:t>
            </w:r>
          </w:p>
          <w:p w14:paraId="7BD106EE" w14:textId="77777777" w:rsidR="00C63F79" w:rsidRPr="00C63F79" w:rsidRDefault="00C63F79" w:rsidP="00244828">
            <w:pPr>
              <w:ind w:firstLine="709"/>
              <w:jc w:val="both"/>
              <w:rPr>
                <w:rFonts w:ascii="Times New Roman" w:hAnsi="Times New Roman"/>
                <w:sz w:val="24"/>
                <w:szCs w:val="24"/>
              </w:rPr>
            </w:pPr>
            <w:r w:rsidRPr="00C63F79">
              <w:rPr>
                <w:rFonts w:ascii="Times New Roman" w:hAnsi="Times New Roman"/>
                <w:sz w:val="24"/>
                <w:szCs w:val="24"/>
              </w:rP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контролируемые лица владеют и (или) пользуются, компоненты природной среды, природные и природно-антропогенные объекты, не находящиеся во владении и (или) пользовании контролируемых лиц, к которым предъявляются обязательные требования.</w:t>
            </w:r>
          </w:p>
          <w:p w14:paraId="1D03D2D2" w14:textId="48A9C4C2" w:rsidR="00C63F79" w:rsidRPr="00C63F79" w:rsidRDefault="00C63F79" w:rsidP="00244828">
            <w:pPr>
              <w:shd w:val="clear" w:color="auto" w:fill="FFFFFF"/>
              <w:ind w:firstLine="567"/>
              <w:jc w:val="both"/>
              <w:rPr>
                <w:rFonts w:ascii="Times New Roman" w:hAnsi="Times New Roman"/>
                <w:color w:val="000000"/>
                <w:sz w:val="24"/>
                <w:szCs w:val="24"/>
              </w:rPr>
            </w:pPr>
            <w:r w:rsidRPr="00C63F79">
              <w:rPr>
                <w:rFonts w:ascii="Times New Roman" w:hAnsi="Times New Roman"/>
                <w:color w:val="000000"/>
                <w:sz w:val="24"/>
                <w:szCs w:val="24"/>
              </w:rPr>
              <w:t xml:space="preserve">Ключевые показатели осуществления муниципального земельного контроля на территории городского поселения </w:t>
            </w:r>
            <w:r>
              <w:rPr>
                <w:rFonts w:ascii="Times New Roman" w:hAnsi="Times New Roman"/>
                <w:color w:val="000000"/>
                <w:sz w:val="24"/>
                <w:szCs w:val="24"/>
              </w:rPr>
              <w:t>Коммунистический</w:t>
            </w:r>
            <w:r w:rsidRPr="00C63F79">
              <w:rPr>
                <w:rFonts w:ascii="Times New Roman" w:hAnsi="Times New Roman"/>
                <w:color w:val="000000"/>
                <w:sz w:val="24"/>
                <w:szCs w:val="24"/>
              </w:rPr>
              <w:t xml:space="preserve"> и их целевые значения:</w:t>
            </w:r>
          </w:p>
          <w:tbl>
            <w:tblPr>
              <w:tblW w:w="924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119"/>
              <w:gridCol w:w="3121"/>
            </w:tblGrid>
            <w:tr w:rsidR="00C63F79" w:rsidRPr="00C63F79" w14:paraId="61A940FE" w14:textId="77777777" w:rsidTr="00244828">
              <w:trPr>
                <w:trHeight w:val="315"/>
              </w:trPr>
              <w:tc>
                <w:tcPr>
                  <w:tcW w:w="6119" w:type="dxa"/>
                  <w:tcBorders>
                    <w:top w:val="single" w:sz="4" w:space="0" w:color="auto"/>
                    <w:left w:val="single" w:sz="4" w:space="0" w:color="auto"/>
                    <w:bottom w:val="single" w:sz="4" w:space="0" w:color="auto"/>
                    <w:right w:val="single" w:sz="4" w:space="0" w:color="auto"/>
                  </w:tcBorders>
                  <w:hideMark/>
                </w:tcPr>
                <w:p w14:paraId="36BB8D98" w14:textId="77777777" w:rsidR="00C63F79" w:rsidRPr="00C63F79" w:rsidRDefault="00C63F79" w:rsidP="00244828">
                  <w:pPr>
                    <w:widowControl w:val="0"/>
                    <w:autoSpaceDE w:val="0"/>
                    <w:autoSpaceDN w:val="0"/>
                    <w:adjustRightInd w:val="0"/>
                    <w:ind w:left="23" w:hanging="113"/>
                    <w:jc w:val="center"/>
                    <w:rPr>
                      <w:rFonts w:ascii="Times New Roman" w:hAnsi="Times New Roman"/>
                      <w:b/>
                      <w:color w:val="000000"/>
                      <w:sz w:val="24"/>
                      <w:szCs w:val="24"/>
                    </w:rPr>
                  </w:pPr>
                  <w:r w:rsidRPr="00C63F79">
                    <w:rPr>
                      <w:rFonts w:ascii="Times New Roman" w:hAnsi="Times New Roman"/>
                      <w:b/>
                      <w:color w:val="000000"/>
                      <w:sz w:val="24"/>
                      <w:szCs w:val="24"/>
                    </w:rPr>
                    <w:t>Ключевые показатели</w:t>
                  </w:r>
                </w:p>
              </w:tc>
              <w:tc>
                <w:tcPr>
                  <w:tcW w:w="3121" w:type="dxa"/>
                  <w:tcBorders>
                    <w:top w:val="single" w:sz="4" w:space="0" w:color="auto"/>
                    <w:left w:val="single" w:sz="4" w:space="0" w:color="auto"/>
                    <w:bottom w:val="single" w:sz="4" w:space="0" w:color="auto"/>
                    <w:right w:val="single" w:sz="4" w:space="0" w:color="auto"/>
                  </w:tcBorders>
                  <w:hideMark/>
                </w:tcPr>
                <w:p w14:paraId="5433C8C0" w14:textId="77777777" w:rsidR="00C63F79" w:rsidRPr="00C63F79" w:rsidRDefault="00C63F79" w:rsidP="00244828">
                  <w:pPr>
                    <w:widowControl w:val="0"/>
                    <w:autoSpaceDE w:val="0"/>
                    <w:autoSpaceDN w:val="0"/>
                    <w:adjustRightInd w:val="0"/>
                    <w:ind w:left="23" w:hanging="113"/>
                    <w:jc w:val="center"/>
                    <w:rPr>
                      <w:rFonts w:ascii="Times New Roman" w:hAnsi="Times New Roman"/>
                      <w:b/>
                      <w:color w:val="000000"/>
                      <w:sz w:val="24"/>
                      <w:szCs w:val="24"/>
                    </w:rPr>
                  </w:pPr>
                  <w:r w:rsidRPr="00C63F79">
                    <w:rPr>
                      <w:rFonts w:ascii="Times New Roman" w:hAnsi="Times New Roman"/>
                      <w:b/>
                      <w:color w:val="000000"/>
                      <w:sz w:val="24"/>
                      <w:szCs w:val="24"/>
                    </w:rPr>
                    <w:t>Целевые значения</w:t>
                  </w:r>
                </w:p>
              </w:tc>
            </w:tr>
            <w:tr w:rsidR="00C63F79" w:rsidRPr="00C63F79" w14:paraId="71A307B4" w14:textId="77777777" w:rsidTr="00244828">
              <w:trPr>
                <w:trHeight w:val="150"/>
              </w:trPr>
              <w:tc>
                <w:tcPr>
                  <w:tcW w:w="6119" w:type="dxa"/>
                  <w:tcBorders>
                    <w:top w:val="single" w:sz="4" w:space="0" w:color="auto"/>
                    <w:left w:val="single" w:sz="4" w:space="0" w:color="auto"/>
                    <w:bottom w:val="single" w:sz="4" w:space="0" w:color="auto"/>
                    <w:right w:val="single" w:sz="4" w:space="0" w:color="auto"/>
                  </w:tcBorders>
                  <w:hideMark/>
                </w:tcPr>
                <w:p w14:paraId="352F48E9" w14:textId="77777777" w:rsidR="00C63F79" w:rsidRPr="00C63F79" w:rsidRDefault="00C63F79" w:rsidP="00244828">
                  <w:pPr>
                    <w:widowControl w:val="0"/>
                    <w:autoSpaceDE w:val="0"/>
                    <w:autoSpaceDN w:val="0"/>
                    <w:adjustRightInd w:val="0"/>
                    <w:ind w:firstLine="539"/>
                    <w:jc w:val="both"/>
                    <w:rPr>
                      <w:rFonts w:ascii="Times New Roman" w:hAnsi="Times New Roman"/>
                      <w:color w:val="000000"/>
                      <w:sz w:val="24"/>
                      <w:szCs w:val="24"/>
                    </w:rPr>
                  </w:pPr>
                  <w:r w:rsidRPr="00C63F79">
                    <w:rPr>
                      <w:rFonts w:ascii="Times New Roman" w:hAnsi="Times New Roman"/>
                      <w:color w:val="000000"/>
                      <w:sz w:val="24"/>
                      <w:szCs w:val="24"/>
                    </w:rPr>
                    <w:t xml:space="preserve">Процент устраненных нарушений из числа выявленных нарушений земельного законодательства </w:t>
                  </w:r>
                </w:p>
              </w:tc>
              <w:tc>
                <w:tcPr>
                  <w:tcW w:w="3121" w:type="dxa"/>
                  <w:tcBorders>
                    <w:top w:val="single" w:sz="4" w:space="0" w:color="auto"/>
                    <w:left w:val="single" w:sz="4" w:space="0" w:color="auto"/>
                    <w:bottom w:val="single" w:sz="4" w:space="0" w:color="auto"/>
                    <w:right w:val="single" w:sz="4" w:space="0" w:color="auto"/>
                  </w:tcBorders>
                  <w:hideMark/>
                </w:tcPr>
                <w:p w14:paraId="720CD70D" w14:textId="77777777" w:rsidR="00C63F79" w:rsidRPr="00C63F79" w:rsidRDefault="00C63F79" w:rsidP="00244828">
                  <w:pPr>
                    <w:widowControl w:val="0"/>
                    <w:autoSpaceDE w:val="0"/>
                    <w:autoSpaceDN w:val="0"/>
                    <w:adjustRightInd w:val="0"/>
                    <w:ind w:firstLine="33"/>
                    <w:jc w:val="center"/>
                    <w:rPr>
                      <w:rFonts w:ascii="Times New Roman" w:hAnsi="Times New Roman"/>
                      <w:color w:val="000000"/>
                      <w:sz w:val="24"/>
                      <w:szCs w:val="24"/>
                    </w:rPr>
                  </w:pPr>
                  <w:r w:rsidRPr="00C63F79">
                    <w:rPr>
                      <w:rFonts w:ascii="Times New Roman" w:hAnsi="Times New Roman"/>
                      <w:color w:val="000000"/>
                      <w:sz w:val="24"/>
                      <w:szCs w:val="24"/>
                    </w:rPr>
                    <w:t>70%</w:t>
                  </w:r>
                </w:p>
              </w:tc>
            </w:tr>
            <w:tr w:rsidR="00C63F79" w:rsidRPr="00C63F79" w14:paraId="75D98844" w14:textId="77777777" w:rsidTr="00244828">
              <w:trPr>
                <w:trHeight w:val="157"/>
              </w:trPr>
              <w:tc>
                <w:tcPr>
                  <w:tcW w:w="6119" w:type="dxa"/>
                  <w:tcBorders>
                    <w:top w:val="single" w:sz="4" w:space="0" w:color="auto"/>
                    <w:left w:val="single" w:sz="4" w:space="0" w:color="auto"/>
                    <w:bottom w:val="single" w:sz="4" w:space="0" w:color="auto"/>
                    <w:right w:val="single" w:sz="4" w:space="0" w:color="auto"/>
                  </w:tcBorders>
                  <w:hideMark/>
                </w:tcPr>
                <w:p w14:paraId="166B7982" w14:textId="77777777" w:rsidR="00C63F79" w:rsidRPr="00C63F79" w:rsidRDefault="00C63F79" w:rsidP="00244828">
                  <w:pPr>
                    <w:widowControl w:val="0"/>
                    <w:autoSpaceDE w:val="0"/>
                    <w:autoSpaceDN w:val="0"/>
                    <w:adjustRightInd w:val="0"/>
                    <w:ind w:firstLine="539"/>
                    <w:jc w:val="both"/>
                    <w:rPr>
                      <w:rFonts w:ascii="Times New Roman" w:hAnsi="Times New Roman"/>
                      <w:color w:val="000000"/>
                      <w:sz w:val="24"/>
                      <w:szCs w:val="24"/>
                    </w:rPr>
                  </w:pPr>
                  <w:r w:rsidRPr="00C63F79">
                    <w:rPr>
                      <w:rFonts w:ascii="Times New Roman" w:hAnsi="Times New Roman"/>
                      <w:color w:val="000000"/>
                      <w:sz w:val="24"/>
                      <w:szCs w:val="24"/>
                    </w:rPr>
                    <w:t>Процент выполнения плана проведения плановых контрольных (надзорных) мероприятий на очередной календарный год</w:t>
                  </w:r>
                </w:p>
              </w:tc>
              <w:tc>
                <w:tcPr>
                  <w:tcW w:w="3121" w:type="dxa"/>
                  <w:tcBorders>
                    <w:top w:val="single" w:sz="4" w:space="0" w:color="auto"/>
                    <w:left w:val="single" w:sz="4" w:space="0" w:color="auto"/>
                    <w:bottom w:val="single" w:sz="4" w:space="0" w:color="auto"/>
                    <w:right w:val="single" w:sz="4" w:space="0" w:color="auto"/>
                  </w:tcBorders>
                  <w:hideMark/>
                </w:tcPr>
                <w:p w14:paraId="3421201B" w14:textId="77777777" w:rsidR="00C63F79" w:rsidRPr="00C63F79" w:rsidRDefault="00C63F79" w:rsidP="00244828">
                  <w:pPr>
                    <w:widowControl w:val="0"/>
                    <w:autoSpaceDE w:val="0"/>
                    <w:autoSpaceDN w:val="0"/>
                    <w:adjustRightInd w:val="0"/>
                    <w:ind w:firstLine="33"/>
                    <w:jc w:val="center"/>
                    <w:rPr>
                      <w:rFonts w:ascii="Times New Roman" w:hAnsi="Times New Roman"/>
                      <w:color w:val="000000"/>
                      <w:sz w:val="24"/>
                      <w:szCs w:val="24"/>
                    </w:rPr>
                  </w:pPr>
                  <w:r w:rsidRPr="00C63F79">
                    <w:rPr>
                      <w:rFonts w:ascii="Times New Roman" w:hAnsi="Times New Roman"/>
                      <w:color w:val="000000"/>
                      <w:sz w:val="24"/>
                      <w:szCs w:val="24"/>
                    </w:rPr>
                    <w:t>100%</w:t>
                  </w:r>
                </w:p>
              </w:tc>
            </w:tr>
            <w:tr w:rsidR="00C63F79" w:rsidRPr="00C63F79" w14:paraId="771A5ECF" w14:textId="77777777" w:rsidTr="00244828">
              <w:trPr>
                <w:trHeight w:val="127"/>
              </w:trPr>
              <w:tc>
                <w:tcPr>
                  <w:tcW w:w="6119" w:type="dxa"/>
                  <w:tcBorders>
                    <w:top w:val="single" w:sz="4" w:space="0" w:color="auto"/>
                    <w:left w:val="single" w:sz="4" w:space="0" w:color="auto"/>
                    <w:bottom w:val="single" w:sz="4" w:space="0" w:color="auto"/>
                    <w:right w:val="single" w:sz="4" w:space="0" w:color="auto"/>
                  </w:tcBorders>
                  <w:hideMark/>
                </w:tcPr>
                <w:p w14:paraId="354D9E73" w14:textId="77777777" w:rsidR="00C63F79" w:rsidRPr="00C63F79" w:rsidRDefault="00C63F79" w:rsidP="00244828">
                  <w:pPr>
                    <w:widowControl w:val="0"/>
                    <w:autoSpaceDE w:val="0"/>
                    <w:autoSpaceDN w:val="0"/>
                    <w:adjustRightInd w:val="0"/>
                    <w:ind w:firstLine="539"/>
                    <w:jc w:val="both"/>
                    <w:rPr>
                      <w:rFonts w:ascii="Times New Roman" w:hAnsi="Times New Roman"/>
                      <w:color w:val="000000"/>
                      <w:sz w:val="24"/>
                      <w:szCs w:val="24"/>
                    </w:rPr>
                  </w:pPr>
                  <w:r w:rsidRPr="00C63F79">
                    <w:rPr>
                      <w:rFonts w:ascii="Times New Roman" w:hAnsi="Times New Roman"/>
                      <w:color w:val="000000"/>
                      <w:sz w:val="24"/>
                      <w:szCs w:val="24"/>
                    </w:rPr>
                    <w:t xml:space="preserve">Процент обоснованных жалоб на действия (бездействие) органа муниципального контроля и (или) его должностного лица при проведении контрольных (надзорных) мероприятий </w:t>
                  </w:r>
                </w:p>
              </w:tc>
              <w:tc>
                <w:tcPr>
                  <w:tcW w:w="3121" w:type="dxa"/>
                  <w:tcBorders>
                    <w:top w:val="single" w:sz="4" w:space="0" w:color="auto"/>
                    <w:left w:val="single" w:sz="4" w:space="0" w:color="auto"/>
                    <w:bottom w:val="single" w:sz="4" w:space="0" w:color="auto"/>
                    <w:right w:val="single" w:sz="4" w:space="0" w:color="auto"/>
                  </w:tcBorders>
                  <w:hideMark/>
                </w:tcPr>
                <w:p w14:paraId="7DC48474" w14:textId="77777777" w:rsidR="00C63F79" w:rsidRPr="00C63F79" w:rsidRDefault="00C63F79" w:rsidP="00244828">
                  <w:pPr>
                    <w:widowControl w:val="0"/>
                    <w:autoSpaceDE w:val="0"/>
                    <w:autoSpaceDN w:val="0"/>
                    <w:adjustRightInd w:val="0"/>
                    <w:ind w:firstLine="33"/>
                    <w:jc w:val="center"/>
                    <w:rPr>
                      <w:rFonts w:ascii="Times New Roman" w:hAnsi="Times New Roman"/>
                      <w:color w:val="000000"/>
                      <w:sz w:val="24"/>
                      <w:szCs w:val="24"/>
                    </w:rPr>
                  </w:pPr>
                  <w:r w:rsidRPr="00C63F79">
                    <w:rPr>
                      <w:rFonts w:ascii="Times New Roman" w:hAnsi="Times New Roman"/>
                      <w:color w:val="000000"/>
                      <w:sz w:val="24"/>
                      <w:szCs w:val="24"/>
                    </w:rPr>
                    <w:t>0%</w:t>
                  </w:r>
                </w:p>
              </w:tc>
            </w:tr>
            <w:tr w:rsidR="00C63F79" w:rsidRPr="00C63F79" w14:paraId="07D7AF22" w14:textId="77777777" w:rsidTr="00244828">
              <w:trPr>
                <w:trHeight w:val="165"/>
              </w:trPr>
              <w:tc>
                <w:tcPr>
                  <w:tcW w:w="6119" w:type="dxa"/>
                  <w:tcBorders>
                    <w:top w:val="single" w:sz="4" w:space="0" w:color="auto"/>
                    <w:left w:val="single" w:sz="4" w:space="0" w:color="auto"/>
                    <w:bottom w:val="single" w:sz="4" w:space="0" w:color="auto"/>
                    <w:right w:val="single" w:sz="4" w:space="0" w:color="auto"/>
                  </w:tcBorders>
                  <w:hideMark/>
                </w:tcPr>
                <w:p w14:paraId="49B41107" w14:textId="77777777" w:rsidR="00C63F79" w:rsidRPr="00C63F79" w:rsidRDefault="00C63F79" w:rsidP="00244828">
                  <w:pPr>
                    <w:widowControl w:val="0"/>
                    <w:autoSpaceDE w:val="0"/>
                    <w:autoSpaceDN w:val="0"/>
                    <w:adjustRightInd w:val="0"/>
                    <w:ind w:firstLine="539"/>
                    <w:jc w:val="both"/>
                    <w:rPr>
                      <w:rFonts w:ascii="Times New Roman" w:hAnsi="Times New Roman"/>
                      <w:color w:val="000000"/>
                      <w:sz w:val="24"/>
                      <w:szCs w:val="24"/>
                    </w:rPr>
                  </w:pPr>
                  <w:r w:rsidRPr="00C63F79">
                    <w:rPr>
                      <w:rFonts w:ascii="Times New Roman" w:hAnsi="Times New Roman"/>
                      <w:color w:val="000000"/>
                      <w:sz w:val="24"/>
                      <w:szCs w:val="24"/>
                    </w:rPr>
                    <w:t>Процент отмененн</w:t>
                  </w:r>
                  <w:bookmarkStart w:id="0" w:name="_GoBack"/>
                  <w:bookmarkEnd w:id="0"/>
                  <w:r w:rsidRPr="00C63F79">
                    <w:rPr>
                      <w:rFonts w:ascii="Times New Roman" w:hAnsi="Times New Roman"/>
                      <w:color w:val="000000"/>
                      <w:sz w:val="24"/>
                      <w:szCs w:val="24"/>
                    </w:rPr>
                    <w:t>ых результатов контрольных (надзорных) мероприятий</w:t>
                  </w:r>
                </w:p>
                <w:p w14:paraId="1BFE0DB1" w14:textId="77777777" w:rsidR="00C63F79" w:rsidRPr="00C63F79" w:rsidRDefault="00C63F79" w:rsidP="00244828">
                  <w:pPr>
                    <w:widowControl w:val="0"/>
                    <w:autoSpaceDE w:val="0"/>
                    <w:autoSpaceDN w:val="0"/>
                    <w:adjustRightInd w:val="0"/>
                    <w:ind w:firstLine="539"/>
                    <w:jc w:val="both"/>
                    <w:rPr>
                      <w:rFonts w:ascii="Times New Roman" w:hAnsi="Times New Roman"/>
                      <w:color w:val="000000"/>
                      <w:sz w:val="24"/>
                      <w:szCs w:val="24"/>
                    </w:rPr>
                  </w:pPr>
                </w:p>
              </w:tc>
              <w:tc>
                <w:tcPr>
                  <w:tcW w:w="3121" w:type="dxa"/>
                  <w:tcBorders>
                    <w:top w:val="single" w:sz="4" w:space="0" w:color="auto"/>
                    <w:left w:val="single" w:sz="4" w:space="0" w:color="auto"/>
                    <w:bottom w:val="single" w:sz="4" w:space="0" w:color="auto"/>
                    <w:right w:val="single" w:sz="4" w:space="0" w:color="auto"/>
                  </w:tcBorders>
                  <w:hideMark/>
                </w:tcPr>
                <w:p w14:paraId="7C5FF219" w14:textId="77777777" w:rsidR="00C63F79" w:rsidRPr="00C63F79" w:rsidRDefault="00C63F79" w:rsidP="00244828">
                  <w:pPr>
                    <w:widowControl w:val="0"/>
                    <w:autoSpaceDE w:val="0"/>
                    <w:autoSpaceDN w:val="0"/>
                    <w:adjustRightInd w:val="0"/>
                    <w:ind w:firstLine="33"/>
                    <w:jc w:val="center"/>
                    <w:rPr>
                      <w:rFonts w:ascii="Times New Roman" w:hAnsi="Times New Roman"/>
                      <w:color w:val="000000"/>
                      <w:sz w:val="24"/>
                      <w:szCs w:val="24"/>
                    </w:rPr>
                  </w:pPr>
                  <w:r w:rsidRPr="00C63F79">
                    <w:rPr>
                      <w:rFonts w:ascii="Times New Roman" w:hAnsi="Times New Roman"/>
                      <w:color w:val="000000"/>
                      <w:sz w:val="24"/>
                      <w:szCs w:val="24"/>
                    </w:rPr>
                    <w:t>0%</w:t>
                  </w:r>
                </w:p>
              </w:tc>
            </w:tr>
            <w:tr w:rsidR="00C63F79" w:rsidRPr="00C63F79" w14:paraId="5C566BBB" w14:textId="77777777" w:rsidTr="00244828">
              <w:trPr>
                <w:trHeight w:val="142"/>
              </w:trPr>
              <w:tc>
                <w:tcPr>
                  <w:tcW w:w="6119" w:type="dxa"/>
                  <w:tcBorders>
                    <w:top w:val="single" w:sz="4" w:space="0" w:color="auto"/>
                    <w:left w:val="single" w:sz="4" w:space="0" w:color="auto"/>
                    <w:bottom w:val="single" w:sz="4" w:space="0" w:color="auto"/>
                    <w:right w:val="single" w:sz="4" w:space="0" w:color="auto"/>
                  </w:tcBorders>
                  <w:hideMark/>
                </w:tcPr>
                <w:p w14:paraId="78665D2D" w14:textId="77777777" w:rsidR="00C63F79" w:rsidRPr="00C63F79" w:rsidRDefault="00C63F79" w:rsidP="00244828">
                  <w:pPr>
                    <w:widowControl w:val="0"/>
                    <w:autoSpaceDE w:val="0"/>
                    <w:autoSpaceDN w:val="0"/>
                    <w:adjustRightInd w:val="0"/>
                    <w:ind w:firstLine="539"/>
                    <w:jc w:val="both"/>
                    <w:rPr>
                      <w:rFonts w:ascii="Times New Roman" w:hAnsi="Times New Roman"/>
                      <w:color w:val="000000"/>
                      <w:sz w:val="24"/>
                      <w:szCs w:val="24"/>
                    </w:rPr>
                  </w:pPr>
                  <w:r w:rsidRPr="00C63F79">
                    <w:rPr>
                      <w:rFonts w:ascii="Times New Roman" w:hAnsi="Times New Roman"/>
                      <w:color w:val="000000"/>
                      <w:sz w:val="24"/>
                      <w:szCs w:val="24"/>
                    </w:rPr>
                    <w:lastRenderedPageBreak/>
                    <w:t>Процент результативных контрольных (надзорных) мероприятий, по которым не были приняты соответствующие меры административного воздействия</w:t>
                  </w:r>
                </w:p>
              </w:tc>
              <w:tc>
                <w:tcPr>
                  <w:tcW w:w="3121" w:type="dxa"/>
                  <w:tcBorders>
                    <w:top w:val="single" w:sz="4" w:space="0" w:color="auto"/>
                    <w:left w:val="single" w:sz="4" w:space="0" w:color="auto"/>
                    <w:bottom w:val="single" w:sz="4" w:space="0" w:color="auto"/>
                    <w:right w:val="single" w:sz="4" w:space="0" w:color="auto"/>
                  </w:tcBorders>
                  <w:hideMark/>
                </w:tcPr>
                <w:p w14:paraId="0A117F89" w14:textId="77777777" w:rsidR="00C63F79" w:rsidRPr="00C63F79" w:rsidRDefault="00C63F79" w:rsidP="00244828">
                  <w:pPr>
                    <w:widowControl w:val="0"/>
                    <w:autoSpaceDE w:val="0"/>
                    <w:autoSpaceDN w:val="0"/>
                    <w:adjustRightInd w:val="0"/>
                    <w:ind w:firstLine="33"/>
                    <w:jc w:val="center"/>
                    <w:rPr>
                      <w:rFonts w:ascii="Times New Roman" w:hAnsi="Times New Roman"/>
                      <w:color w:val="000000"/>
                      <w:sz w:val="24"/>
                      <w:szCs w:val="24"/>
                    </w:rPr>
                  </w:pPr>
                  <w:r w:rsidRPr="00C63F79">
                    <w:rPr>
                      <w:rFonts w:ascii="Times New Roman" w:hAnsi="Times New Roman"/>
                      <w:color w:val="000000"/>
                      <w:sz w:val="24"/>
                      <w:szCs w:val="24"/>
                    </w:rPr>
                    <w:t>5%</w:t>
                  </w:r>
                </w:p>
              </w:tc>
            </w:tr>
            <w:tr w:rsidR="00C63F79" w:rsidRPr="00C63F79" w14:paraId="1113AF68" w14:textId="77777777" w:rsidTr="00244828">
              <w:trPr>
                <w:trHeight w:val="157"/>
              </w:trPr>
              <w:tc>
                <w:tcPr>
                  <w:tcW w:w="6119" w:type="dxa"/>
                  <w:tcBorders>
                    <w:top w:val="single" w:sz="4" w:space="0" w:color="auto"/>
                    <w:left w:val="single" w:sz="4" w:space="0" w:color="auto"/>
                    <w:bottom w:val="single" w:sz="4" w:space="0" w:color="auto"/>
                    <w:right w:val="single" w:sz="4" w:space="0" w:color="auto"/>
                  </w:tcBorders>
                  <w:hideMark/>
                </w:tcPr>
                <w:p w14:paraId="7A6FD147" w14:textId="77777777" w:rsidR="00C63F79" w:rsidRPr="00C63F79" w:rsidRDefault="00C63F79" w:rsidP="00244828">
                  <w:pPr>
                    <w:widowControl w:val="0"/>
                    <w:autoSpaceDE w:val="0"/>
                    <w:autoSpaceDN w:val="0"/>
                    <w:adjustRightInd w:val="0"/>
                    <w:ind w:firstLine="539"/>
                    <w:jc w:val="both"/>
                    <w:rPr>
                      <w:rFonts w:ascii="Times New Roman" w:hAnsi="Times New Roman"/>
                      <w:color w:val="000000"/>
                      <w:sz w:val="24"/>
                      <w:szCs w:val="24"/>
                    </w:rPr>
                  </w:pPr>
                  <w:r w:rsidRPr="00C63F79">
                    <w:rPr>
                      <w:rFonts w:ascii="Times New Roman" w:hAnsi="Times New Roman"/>
                      <w:color w:val="000000"/>
                      <w:sz w:val="24"/>
                      <w:szCs w:val="24"/>
                    </w:rPr>
                    <w:t xml:space="preserve">Процент внесенных судебных решений </w:t>
                  </w:r>
                  <w:r w:rsidRPr="00C63F79">
                    <w:rPr>
                      <w:rFonts w:ascii="Times New Roman" w:hAnsi="Times New Roman"/>
                      <w:color w:val="000000"/>
                      <w:sz w:val="24"/>
                      <w:szCs w:val="24"/>
                    </w:rPr>
                    <w:br/>
                    <w:t xml:space="preserve">о назначении административного наказания </w:t>
                  </w:r>
                  <w:r w:rsidRPr="00C63F79">
                    <w:rPr>
                      <w:rFonts w:ascii="Times New Roman" w:hAnsi="Times New Roman"/>
                      <w:color w:val="000000"/>
                      <w:sz w:val="24"/>
                      <w:szCs w:val="24"/>
                    </w:rPr>
                    <w:br/>
                    <w:t xml:space="preserve">по материалам органа муниципального контроля </w:t>
                  </w:r>
                </w:p>
              </w:tc>
              <w:tc>
                <w:tcPr>
                  <w:tcW w:w="3121" w:type="dxa"/>
                  <w:tcBorders>
                    <w:top w:val="single" w:sz="4" w:space="0" w:color="auto"/>
                    <w:left w:val="single" w:sz="4" w:space="0" w:color="auto"/>
                    <w:bottom w:val="single" w:sz="4" w:space="0" w:color="auto"/>
                    <w:right w:val="single" w:sz="4" w:space="0" w:color="auto"/>
                  </w:tcBorders>
                  <w:hideMark/>
                </w:tcPr>
                <w:p w14:paraId="2EBC83A9" w14:textId="77777777" w:rsidR="00C63F79" w:rsidRPr="00C63F79" w:rsidRDefault="00C63F79" w:rsidP="00244828">
                  <w:pPr>
                    <w:widowControl w:val="0"/>
                    <w:autoSpaceDE w:val="0"/>
                    <w:autoSpaceDN w:val="0"/>
                    <w:adjustRightInd w:val="0"/>
                    <w:ind w:firstLine="33"/>
                    <w:jc w:val="center"/>
                    <w:rPr>
                      <w:rFonts w:ascii="Times New Roman" w:hAnsi="Times New Roman"/>
                      <w:color w:val="000000"/>
                      <w:sz w:val="24"/>
                      <w:szCs w:val="24"/>
                    </w:rPr>
                  </w:pPr>
                  <w:r w:rsidRPr="00C63F79">
                    <w:rPr>
                      <w:rFonts w:ascii="Times New Roman" w:hAnsi="Times New Roman"/>
                      <w:color w:val="000000"/>
                      <w:sz w:val="24"/>
                      <w:szCs w:val="24"/>
                    </w:rPr>
                    <w:t>95%</w:t>
                  </w:r>
                </w:p>
              </w:tc>
            </w:tr>
            <w:tr w:rsidR="00C63F79" w:rsidRPr="00C63F79" w14:paraId="1573D868" w14:textId="77777777" w:rsidTr="00244828">
              <w:trPr>
                <w:trHeight w:val="180"/>
              </w:trPr>
              <w:tc>
                <w:tcPr>
                  <w:tcW w:w="6119" w:type="dxa"/>
                  <w:tcBorders>
                    <w:top w:val="single" w:sz="4" w:space="0" w:color="auto"/>
                    <w:left w:val="single" w:sz="4" w:space="0" w:color="auto"/>
                    <w:bottom w:val="single" w:sz="4" w:space="0" w:color="auto"/>
                    <w:right w:val="single" w:sz="4" w:space="0" w:color="auto"/>
                  </w:tcBorders>
                  <w:hideMark/>
                </w:tcPr>
                <w:p w14:paraId="3B3CE76C" w14:textId="77777777" w:rsidR="00C63F79" w:rsidRPr="00C63F79" w:rsidRDefault="00C63F79" w:rsidP="00244828">
                  <w:pPr>
                    <w:widowControl w:val="0"/>
                    <w:autoSpaceDE w:val="0"/>
                    <w:autoSpaceDN w:val="0"/>
                    <w:adjustRightInd w:val="0"/>
                    <w:ind w:firstLine="539"/>
                    <w:jc w:val="both"/>
                    <w:rPr>
                      <w:rFonts w:ascii="Times New Roman" w:hAnsi="Times New Roman"/>
                      <w:color w:val="000000"/>
                      <w:sz w:val="24"/>
                      <w:szCs w:val="24"/>
                    </w:rPr>
                  </w:pPr>
                  <w:r w:rsidRPr="00C63F79">
                    <w:rPr>
                      <w:rFonts w:ascii="Times New Roman" w:hAnsi="Times New Roman"/>
                      <w:color w:val="000000"/>
                      <w:sz w:val="24"/>
                      <w:szCs w:val="24"/>
                    </w:rPr>
                    <w:t>Процент отмененных в судебном порядке постановлений по делам об административных правонарушениях от общего количества вынесенных органом муниципального контроля постановлений</w:t>
                  </w:r>
                </w:p>
              </w:tc>
              <w:tc>
                <w:tcPr>
                  <w:tcW w:w="3121" w:type="dxa"/>
                  <w:tcBorders>
                    <w:top w:val="single" w:sz="4" w:space="0" w:color="auto"/>
                    <w:left w:val="single" w:sz="4" w:space="0" w:color="auto"/>
                    <w:bottom w:val="single" w:sz="4" w:space="0" w:color="auto"/>
                    <w:right w:val="single" w:sz="4" w:space="0" w:color="auto"/>
                  </w:tcBorders>
                  <w:hideMark/>
                </w:tcPr>
                <w:p w14:paraId="2A86EE61" w14:textId="77777777" w:rsidR="00C63F79" w:rsidRPr="00C63F79" w:rsidRDefault="00C63F79" w:rsidP="00244828">
                  <w:pPr>
                    <w:widowControl w:val="0"/>
                    <w:autoSpaceDE w:val="0"/>
                    <w:autoSpaceDN w:val="0"/>
                    <w:adjustRightInd w:val="0"/>
                    <w:ind w:firstLine="33"/>
                    <w:jc w:val="center"/>
                    <w:rPr>
                      <w:rFonts w:ascii="Times New Roman" w:hAnsi="Times New Roman"/>
                      <w:color w:val="000000"/>
                      <w:sz w:val="24"/>
                      <w:szCs w:val="24"/>
                    </w:rPr>
                  </w:pPr>
                  <w:r w:rsidRPr="00C63F79">
                    <w:rPr>
                      <w:rFonts w:ascii="Times New Roman" w:hAnsi="Times New Roman"/>
                      <w:color w:val="000000"/>
                      <w:sz w:val="24"/>
                      <w:szCs w:val="24"/>
                    </w:rPr>
                    <w:t>0%</w:t>
                  </w:r>
                </w:p>
              </w:tc>
            </w:tr>
          </w:tbl>
          <w:p w14:paraId="1841C71B" w14:textId="77777777" w:rsidR="00C63F79" w:rsidRPr="00C63F79" w:rsidRDefault="00C63F79" w:rsidP="00244828">
            <w:pPr>
              <w:autoSpaceDE w:val="0"/>
              <w:autoSpaceDN w:val="0"/>
              <w:adjustRightInd w:val="0"/>
              <w:ind w:firstLine="540"/>
              <w:jc w:val="both"/>
              <w:rPr>
                <w:rFonts w:ascii="Times New Roman" w:hAnsi="Times New Roman"/>
                <w:sz w:val="24"/>
                <w:szCs w:val="24"/>
              </w:rPr>
            </w:pPr>
            <w:r w:rsidRPr="00C63F79">
              <w:rPr>
                <w:rFonts w:ascii="Times New Roman" w:hAnsi="Times New Roman"/>
                <w:sz w:val="24"/>
                <w:szCs w:val="24"/>
              </w:rPr>
              <w:t>При осуществлении муниципального контроля система оценки и управления рисками не применяется, плановые контрольные мероприятия при осуществлении муниципального контроля</w:t>
            </w:r>
            <w:r w:rsidRPr="00C63F79">
              <w:rPr>
                <w:rFonts w:ascii="Times New Roman" w:hAnsi="Times New Roman"/>
                <w:i/>
                <w:sz w:val="24"/>
                <w:szCs w:val="24"/>
              </w:rPr>
              <w:t xml:space="preserve"> </w:t>
            </w:r>
            <w:r w:rsidRPr="00C63F79">
              <w:rPr>
                <w:rFonts w:ascii="Times New Roman" w:hAnsi="Times New Roman"/>
                <w:sz w:val="24"/>
                <w:szCs w:val="24"/>
              </w:rPr>
              <w:t>не проводятся.</w:t>
            </w:r>
          </w:p>
          <w:p w14:paraId="00D5472C" w14:textId="77777777" w:rsidR="00C63F79" w:rsidRPr="00C63F79" w:rsidRDefault="00C63F79" w:rsidP="00244828">
            <w:pPr>
              <w:autoSpaceDE w:val="0"/>
              <w:autoSpaceDN w:val="0"/>
              <w:ind w:firstLine="567"/>
              <w:jc w:val="both"/>
              <w:rPr>
                <w:rFonts w:ascii="Times New Roman" w:hAnsi="Times New Roman"/>
                <w:sz w:val="24"/>
                <w:szCs w:val="24"/>
              </w:rPr>
            </w:pPr>
            <w:r w:rsidRPr="00C63F79">
              <w:rPr>
                <w:rFonts w:ascii="Times New Roman" w:hAnsi="Times New Roman"/>
                <w:sz w:val="24"/>
                <w:szCs w:val="24"/>
              </w:rPr>
              <w:t xml:space="preserve">Размещение информации в перечне и информационных системах осуществляется с учетом требований законодательства Российской Федерации о государственной и иной охраняемой законом тайне. </w:t>
            </w:r>
          </w:p>
          <w:p w14:paraId="111801B5" w14:textId="77777777" w:rsidR="00C63F79" w:rsidRPr="00C63F79" w:rsidRDefault="00C63F79" w:rsidP="00244828">
            <w:pPr>
              <w:autoSpaceDE w:val="0"/>
              <w:autoSpaceDN w:val="0"/>
              <w:ind w:firstLine="567"/>
              <w:jc w:val="both"/>
              <w:rPr>
                <w:rFonts w:ascii="Times New Roman" w:hAnsi="Times New Roman"/>
                <w:sz w:val="24"/>
                <w:szCs w:val="24"/>
              </w:rPr>
            </w:pPr>
            <w:r w:rsidRPr="00C63F79">
              <w:rPr>
                <w:rFonts w:ascii="Times New Roman" w:hAnsi="Times New Roman"/>
                <w:sz w:val="24"/>
                <w:szCs w:val="24"/>
              </w:rPr>
              <w:t>При сборе, обработке, анализе и учете сведений об объектах контроля для целей их учета используется информация, представляемая в соответствии с нормативными правовыми актами, информация, получаемая в рамках межведомственного взаимодействия, а также общедоступная информация.</w:t>
            </w:r>
          </w:p>
          <w:p w14:paraId="6106425D" w14:textId="77777777" w:rsidR="00C63F79" w:rsidRPr="00C63F79" w:rsidRDefault="00C63F79" w:rsidP="00244828">
            <w:pPr>
              <w:autoSpaceDE w:val="0"/>
              <w:autoSpaceDN w:val="0"/>
              <w:adjustRightInd w:val="0"/>
              <w:ind w:firstLine="567"/>
              <w:jc w:val="both"/>
              <w:rPr>
                <w:rFonts w:ascii="Times New Roman" w:hAnsi="Times New Roman"/>
                <w:sz w:val="24"/>
                <w:szCs w:val="24"/>
              </w:rPr>
            </w:pPr>
            <w:r w:rsidRPr="00C63F79">
              <w:rPr>
                <w:rFonts w:ascii="Times New Roman" w:hAnsi="Times New Roman"/>
                <w:sz w:val="24"/>
                <w:szCs w:val="24"/>
              </w:rPr>
              <w:t>Досудебный порядок подачи жалоб, установленный главой 9 Федерального закона №248-ФЗ, при осуществлении муниципального контроля не применяется.</w:t>
            </w:r>
          </w:p>
          <w:p w14:paraId="482CC54F" w14:textId="7CBE1A7F" w:rsidR="00C63F79" w:rsidRPr="00C63F79" w:rsidRDefault="00C63F79" w:rsidP="00244828">
            <w:pPr>
              <w:pStyle w:val="af0"/>
              <w:spacing w:before="0" w:beforeAutospacing="0" w:after="0" w:afterAutospacing="0"/>
              <w:ind w:firstLine="567"/>
              <w:jc w:val="both"/>
            </w:pPr>
            <w:r w:rsidRPr="00C63F79">
              <w:rPr>
                <w:color w:val="000000"/>
              </w:rPr>
              <w:t xml:space="preserve">Программа профилактики рисков </w:t>
            </w:r>
            <w:r w:rsidRPr="00C63F79">
              <w:t xml:space="preserve">причинения вреда (ущерба) охраняемым законом ценностям по муниципальному земельному контролю на территории городского поселения </w:t>
            </w:r>
            <w:r>
              <w:t>Коммунистический</w:t>
            </w:r>
            <w:r w:rsidRPr="00C63F79">
              <w:t xml:space="preserve"> на </w:t>
            </w:r>
            <w:r>
              <w:t>2024</w:t>
            </w:r>
            <w:r w:rsidRPr="00C63F79">
              <w:t xml:space="preserve"> год утверждена постановлением Администрации городского поселения </w:t>
            </w:r>
            <w:r>
              <w:t>Коммунистический</w:t>
            </w:r>
            <w:r w:rsidRPr="00C63F79">
              <w:t xml:space="preserve"> от </w:t>
            </w:r>
            <w:r w:rsidR="00AB6BF5">
              <w:t>19.12.2023</w:t>
            </w:r>
            <w:r w:rsidRPr="00C63F79">
              <w:t xml:space="preserve"> № </w:t>
            </w:r>
            <w:r w:rsidR="00AB6BF5">
              <w:t xml:space="preserve">301/1 </w:t>
            </w:r>
            <w:r w:rsidRPr="00C63F79">
              <w:t>(далее – Программа профилактики).</w:t>
            </w:r>
          </w:p>
          <w:p w14:paraId="789A4FD9" w14:textId="14008E18" w:rsidR="00C63F79" w:rsidRPr="00C63F79" w:rsidRDefault="00C63F79" w:rsidP="00244828">
            <w:pPr>
              <w:pStyle w:val="af0"/>
              <w:spacing w:before="0" w:beforeAutospacing="0" w:after="0" w:afterAutospacing="0"/>
              <w:ind w:firstLine="567"/>
              <w:jc w:val="both"/>
              <w:rPr>
                <w:color w:val="000000"/>
                <w:shd w:val="clear" w:color="auto" w:fill="FFFFFF"/>
              </w:rPr>
            </w:pPr>
            <w:r w:rsidRPr="00C63F79">
              <w:t xml:space="preserve">В соответствии с требованиями части 3 статьи 46 Федерального закона от 31.07.2020 № 248-ФЗ «О государственном контроле (надзоре) и муниципальном контроле в Российской Федерации», в рамках реализации Программы профилактики в </w:t>
            </w:r>
            <w:r>
              <w:t>2024</w:t>
            </w:r>
            <w:r w:rsidRPr="00C63F79">
              <w:t xml:space="preserve"> году  проводились профилактические мероприятий в виде информирования. На официальном сайте Администрации городского поселения </w:t>
            </w:r>
            <w:r>
              <w:t>Коммунистический</w:t>
            </w:r>
            <w:r w:rsidRPr="00C63F79">
              <w:t xml:space="preserve"> размещены нормативно-правовые акты, регулирующие осуществление муниципального контроля, утвержденные проверочные листы, </w:t>
            </w:r>
            <w:r w:rsidRPr="00C63F79">
              <w:rPr>
                <w:color w:val="000000"/>
                <w:shd w:val="clear" w:color="auto" w:fill="FFFFFF"/>
              </w:rPr>
              <w:t xml:space="preserve">перечень индикаторов риска нарушения обязательных требований, порядок отнесения объектов контроля к категориям риска, программа профилактики рисков причинения вреда, доклады. </w:t>
            </w:r>
          </w:p>
          <w:p w14:paraId="52F6241A" w14:textId="15B87A2D" w:rsidR="00C63F79" w:rsidRPr="00C63F79" w:rsidRDefault="00C63F79" w:rsidP="00244828">
            <w:pPr>
              <w:tabs>
                <w:tab w:val="left" w:pos="1980"/>
                <w:tab w:val="center" w:pos="4323"/>
              </w:tabs>
              <w:autoSpaceDE w:val="0"/>
              <w:autoSpaceDN w:val="0"/>
              <w:adjustRightInd w:val="0"/>
              <w:ind w:right="-1" w:firstLine="567"/>
              <w:jc w:val="both"/>
              <w:rPr>
                <w:rFonts w:ascii="Times New Roman" w:hAnsi="Times New Roman"/>
                <w:sz w:val="24"/>
                <w:szCs w:val="24"/>
              </w:rPr>
            </w:pPr>
            <w:r w:rsidRPr="00C63F79">
              <w:rPr>
                <w:rFonts w:ascii="Times New Roman" w:hAnsi="Times New Roman"/>
                <w:bCs/>
                <w:sz w:val="24"/>
                <w:szCs w:val="24"/>
              </w:rPr>
              <w:t xml:space="preserve">Индикативные показатели </w:t>
            </w:r>
            <w:r w:rsidRPr="00C63F79">
              <w:rPr>
                <w:rFonts w:ascii="Times New Roman" w:hAnsi="Times New Roman"/>
                <w:sz w:val="24"/>
                <w:szCs w:val="24"/>
              </w:rPr>
              <w:t xml:space="preserve">осуществления муниципального земельного контроля на территории городского  поселения </w:t>
            </w:r>
            <w:r>
              <w:rPr>
                <w:rFonts w:ascii="Times New Roman" w:hAnsi="Times New Roman"/>
                <w:sz w:val="24"/>
                <w:szCs w:val="24"/>
              </w:rPr>
              <w:t>Коммунистический</w:t>
            </w:r>
            <w:r w:rsidRPr="00C63F79">
              <w:rPr>
                <w:rFonts w:ascii="Times New Roman" w:hAnsi="Times New Roman"/>
                <w:sz w:val="24"/>
                <w:szCs w:val="24"/>
              </w:rPr>
              <w:t>:</w:t>
            </w:r>
          </w:p>
          <w:p w14:paraId="47D3E56B" w14:textId="77777777" w:rsidR="00C63F79" w:rsidRPr="00C63F79"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color w:val="000000"/>
                <w:sz w:val="24"/>
                <w:szCs w:val="24"/>
              </w:rPr>
            </w:pPr>
            <w:r w:rsidRPr="00C63F79">
              <w:rPr>
                <w:rFonts w:ascii="Times New Roman" w:hAnsi="Times New Roman"/>
                <w:color w:val="000000"/>
                <w:sz w:val="24"/>
                <w:szCs w:val="24"/>
              </w:rPr>
              <w:t>количество плановых контрольных (надзорных) мероприятий, проведенных за отчетный период;</w:t>
            </w:r>
          </w:p>
          <w:p w14:paraId="271509E5" w14:textId="77777777" w:rsidR="00C63F79" w:rsidRPr="00C63F79"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color w:val="000000"/>
                <w:sz w:val="24"/>
                <w:szCs w:val="24"/>
              </w:rPr>
            </w:pPr>
            <w:r w:rsidRPr="00C63F79">
              <w:rPr>
                <w:rFonts w:ascii="Times New Roman" w:hAnsi="Times New Roman"/>
                <w:color w:val="000000"/>
                <w:sz w:val="24"/>
                <w:szCs w:val="24"/>
              </w:rPr>
              <w:t>количество внеплановых контрольных (надзорных) мероприятий, проведенных за отчетный период;</w:t>
            </w:r>
          </w:p>
          <w:p w14:paraId="6D296FBA" w14:textId="77777777" w:rsidR="00C63F79" w:rsidRPr="00C63F79"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sz w:val="24"/>
                <w:szCs w:val="24"/>
              </w:rPr>
            </w:pPr>
            <w:r w:rsidRPr="00C63F79">
              <w:rPr>
                <w:rFonts w:ascii="Times New Roman" w:hAnsi="Times New Roman"/>
                <w:sz w:val="24"/>
                <w:szCs w:val="24"/>
              </w:rPr>
              <w:t>количество внеплановых контрольных (надзорных) мероприятий, проведенных за отчетный период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за отчетный период;</w:t>
            </w:r>
          </w:p>
          <w:p w14:paraId="69B03518" w14:textId="77777777" w:rsidR="00C63F79" w:rsidRPr="00C63F79"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color w:val="000000"/>
                <w:sz w:val="24"/>
                <w:szCs w:val="24"/>
              </w:rPr>
            </w:pPr>
            <w:r w:rsidRPr="00C63F79">
              <w:rPr>
                <w:rFonts w:ascii="Times New Roman" w:hAnsi="Times New Roman"/>
                <w:color w:val="000000"/>
                <w:sz w:val="24"/>
                <w:szCs w:val="24"/>
              </w:rPr>
              <w:t xml:space="preserve">общее количество контрольных (надзорных) мероприятий </w:t>
            </w:r>
            <w:r w:rsidRPr="00C63F79">
              <w:rPr>
                <w:rFonts w:ascii="Times New Roman" w:hAnsi="Times New Roman"/>
                <w:color w:val="000000"/>
                <w:sz w:val="24"/>
                <w:szCs w:val="24"/>
              </w:rPr>
              <w:br/>
              <w:t>с взаимодействием, проведенных за отчетный период;</w:t>
            </w:r>
          </w:p>
          <w:p w14:paraId="27F1C3BE" w14:textId="77777777" w:rsidR="00C63F79" w:rsidRPr="00C63F79"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color w:val="000000"/>
                <w:sz w:val="24"/>
                <w:szCs w:val="24"/>
              </w:rPr>
            </w:pPr>
            <w:r w:rsidRPr="00C63F79">
              <w:rPr>
                <w:rFonts w:ascii="Times New Roman" w:hAnsi="Times New Roman"/>
                <w:color w:val="000000"/>
                <w:sz w:val="24"/>
                <w:szCs w:val="24"/>
              </w:rPr>
              <w:t>количество контрольных (надзорных) мероприятий с взаимодействием по каждому виду КНМ, проведенных за отчетный период;</w:t>
            </w:r>
          </w:p>
          <w:p w14:paraId="00EF2AB1" w14:textId="77777777" w:rsidR="00C63F79" w:rsidRPr="00C63F79"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color w:val="000000"/>
                <w:sz w:val="24"/>
                <w:szCs w:val="24"/>
              </w:rPr>
            </w:pPr>
            <w:r w:rsidRPr="00C63F79">
              <w:rPr>
                <w:rFonts w:ascii="Times New Roman" w:hAnsi="Times New Roman"/>
                <w:color w:val="000000"/>
                <w:sz w:val="24"/>
                <w:szCs w:val="24"/>
              </w:rPr>
              <w:t xml:space="preserve">количество контрольных (надзорных) мероприятий, проведенных </w:t>
            </w:r>
            <w:r w:rsidRPr="00C63F79">
              <w:rPr>
                <w:rFonts w:ascii="Times New Roman" w:hAnsi="Times New Roman"/>
                <w:color w:val="000000"/>
                <w:sz w:val="24"/>
                <w:szCs w:val="24"/>
              </w:rPr>
              <w:br/>
              <w:t>с использованием средств дистанционного взаимодействия, за отчетный период;</w:t>
            </w:r>
          </w:p>
          <w:p w14:paraId="72457388" w14:textId="77777777" w:rsidR="00C63F79" w:rsidRPr="00C63F79"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color w:val="000000"/>
                <w:sz w:val="24"/>
                <w:szCs w:val="24"/>
              </w:rPr>
            </w:pPr>
            <w:r w:rsidRPr="00C63F79">
              <w:rPr>
                <w:rFonts w:ascii="Times New Roman" w:hAnsi="Times New Roman"/>
                <w:color w:val="000000"/>
                <w:sz w:val="24"/>
                <w:szCs w:val="24"/>
              </w:rPr>
              <w:t>количество обязательных профилактических визитов, проведенных за отчетный период;</w:t>
            </w:r>
          </w:p>
          <w:p w14:paraId="6D6E2130" w14:textId="77777777" w:rsidR="00C63F79"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color w:val="000000"/>
                <w:sz w:val="24"/>
                <w:szCs w:val="24"/>
              </w:rPr>
            </w:pPr>
            <w:r w:rsidRPr="00C63F79">
              <w:rPr>
                <w:rFonts w:ascii="Times New Roman" w:hAnsi="Times New Roman"/>
                <w:color w:val="000000"/>
                <w:sz w:val="24"/>
                <w:szCs w:val="24"/>
              </w:rPr>
              <w:t>количество предостережений о недопустимости нарушения обязательных требований, объявленных за отчетный период;</w:t>
            </w:r>
          </w:p>
          <w:p w14:paraId="158222AD" w14:textId="77777777" w:rsidR="000241A1" w:rsidRDefault="000241A1" w:rsidP="000241A1">
            <w:pPr>
              <w:widowControl w:val="0"/>
              <w:suppressAutoHyphens/>
              <w:autoSpaceDE w:val="0"/>
              <w:autoSpaceDN w:val="0"/>
              <w:adjustRightInd w:val="0"/>
              <w:spacing w:line="240" w:lineRule="auto"/>
              <w:contextualSpacing/>
              <w:jc w:val="both"/>
              <w:rPr>
                <w:rFonts w:ascii="Times New Roman" w:hAnsi="Times New Roman"/>
                <w:color w:val="000000"/>
                <w:sz w:val="24"/>
                <w:szCs w:val="24"/>
              </w:rPr>
            </w:pPr>
          </w:p>
          <w:p w14:paraId="0394407B" w14:textId="77777777" w:rsidR="000241A1" w:rsidRPr="00C63F79" w:rsidRDefault="000241A1" w:rsidP="000241A1">
            <w:pPr>
              <w:widowControl w:val="0"/>
              <w:suppressAutoHyphens/>
              <w:autoSpaceDE w:val="0"/>
              <w:autoSpaceDN w:val="0"/>
              <w:adjustRightInd w:val="0"/>
              <w:spacing w:line="240" w:lineRule="auto"/>
              <w:ind w:left="567"/>
              <w:contextualSpacing/>
              <w:jc w:val="both"/>
              <w:rPr>
                <w:rFonts w:ascii="Times New Roman" w:hAnsi="Times New Roman"/>
                <w:color w:val="000000"/>
                <w:sz w:val="24"/>
                <w:szCs w:val="24"/>
              </w:rPr>
            </w:pPr>
          </w:p>
          <w:p w14:paraId="09E00ACC" w14:textId="77777777" w:rsidR="000241A1"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color w:val="000000"/>
                <w:sz w:val="24"/>
                <w:szCs w:val="24"/>
              </w:rPr>
            </w:pPr>
            <w:r w:rsidRPr="00C63F79">
              <w:rPr>
                <w:rFonts w:ascii="Times New Roman" w:hAnsi="Times New Roman"/>
                <w:color w:val="000000"/>
                <w:sz w:val="24"/>
                <w:szCs w:val="24"/>
              </w:rPr>
              <w:t xml:space="preserve">количество контрольных (надзорных) мероприятий, по результатам которых </w:t>
            </w:r>
          </w:p>
          <w:p w14:paraId="34FC32B0" w14:textId="730AE230" w:rsidR="00C63F79" w:rsidRPr="00C63F79" w:rsidRDefault="00C63F79" w:rsidP="000241A1">
            <w:pPr>
              <w:widowControl w:val="0"/>
              <w:suppressAutoHyphens/>
              <w:autoSpaceDE w:val="0"/>
              <w:autoSpaceDN w:val="0"/>
              <w:adjustRightInd w:val="0"/>
              <w:spacing w:line="240" w:lineRule="auto"/>
              <w:ind w:left="567"/>
              <w:contextualSpacing/>
              <w:jc w:val="both"/>
              <w:rPr>
                <w:rFonts w:ascii="Times New Roman" w:hAnsi="Times New Roman"/>
                <w:color w:val="000000"/>
                <w:sz w:val="24"/>
                <w:szCs w:val="24"/>
              </w:rPr>
            </w:pPr>
            <w:r w:rsidRPr="00C63F79">
              <w:rPr>
                <w:rFonts w:ascii="Times New Roman" w:hAnsi="Times New Roman"/>
                <w:color w:val="000000"/>
                <w:sz w:val="24"/>
                <w:szCs w:val="24"/>
              </w:rPr>
              <w:t xml:space="preserve">выявлены нарушения обязательных требований, за отчетный период; </w:t>
            </w:r>
          </w:p>
          <w:p w14:paraId="4A315457" w14:textId="77777777" w:rsidR="00C63F79" w:rsidRPr="00C63F79"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color w:val="000000"/>
                <w:sz w:val="24"/>
                <w:szCs w:val="24"/>
              </w:rPr>
            </w:pPr>
            <w:r w:rsidRPr="00C63F79">
              <w:rPr>
                <w:rFonts w:ascii="Times New Roman" w:hAnsi="Times New Roman"/>
                <w:color w:val="000000"/>
                <w:sz w:val="24"/>
                <w:szCs w:val="24"/>
              </w:rPr>
              <w:t xml:space="preserve">количество контрольных (надзорных) мероприятий, по итогам которых возбуждены дела об административных правонарушениях, за отчетный период; </w:t>
            </w:r>
          </w:p>
          <w:p w14:paraId="617D759B" w14:textId="77777777" w:rsidR="00C63F79" w:rsidRPr="00C63F79"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color w:val="000000"/>
                <w:sz w:val="24"/>
                <w:szCs w:val="24"/>
              </w:rPr>
            </w:pPr>
            <w:r w:rsidRPr="00C63F79">
              <w:rPr>
                <w:rFonts w:ascii="Times New Roman" w:hAnsi="Times New Roman"/>
                <w:color w:val="000000"/>
                <w:sz w:val="24"/>
                <w:szCs w:val="24"/>
              </w:rPr>
              <w:t xml:space="preserve">сумма административных штрафов, наложенных по результатам контрольных (надзорных) мероприятий, за отчетный период; </w:t>
            </w:r>
          </w:p>
          <w:p w14:paraId="251599A5" w14:textId="77777777" w:rsidR="00C63F79" w:rsidRPr="00C63F79"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color w:val="000000"/>
                <w:sz w:val="24"/>
                <w:szCs w:val="24"/>
              </w:rPr>
            </w:pPr>
            <w:r w:rsidRPr="00C63F79">
              <w:rPr>
                <w:rFonts w:ascii="Times New Roman" w:hAnsi="Times New Roman"/>
                <w:color w:val="000000"/>
                <w:sz w:val="24"/>
                <w:szCs w:val="24"/>
              </w:rPr>
              <w:t xml:space="preserve">количество направленных в органы прокуратуры заявлений о согласовании проведения контрольных (надзорных) мероприятий, за отчетный период; </w:t>
            </w:r>
          </w:p>
          <w:p w14:paraId="48B41CB7" w14:textId="77777777" w:rsidR="00C63F79" w:rsidRPr="00C63F79"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color w:val="000000"/>
                <w:sz w:val="24"/>
                <w:szCs w:val="24"/>
              </w:rPr>
            </w:pPr>
            <w:r w:rsidRPr="00C63F79">
              <w:rPr>
                <w:rFonts w:ascii="Times New Roman" w:hAnsi="Times New Roman"/>
                <w:color w:val="000000"/>
                <w:sz w:val="24"/>
                <w:szCs w:val="24"/>
              </w:rPr>
              <w:t xml:space="preserve">количество направленных в органы прокуратуры заявлений о согласовании проведения контрольных (надзорных) мероприятий, по которым органами прокуратуры отказано в согласовании, за отчетный период; </w:t>
            </w:r>
          </w:p>
          <w:p w14:paraId="40BE8726" w14:textId="77777777" w:rsidR="00C63F79" w:rsidRPr="00C63F79"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color w:val="000000"/>
                <w:sz w:val="24"/>
                <w:szCs w:val="24"/>
              </w:rPr>
            </w:pPr>
            <w:r w:rsidRPr="00C63F79">
              <w:rPr>
                <w:rFonts w:ascii="Times New Roman" w:hAnsi="Times New Roman"/>
                <w:color w:val="000000"/>
                <w:sz w:val="24"/>
                <w:szCs w:val="24"/>
              </w:rPr>
              <w:t>общее количество учтенных объектов контроля на конец отчетного периода;</w:t>
            </w:r>
          </w:p>
          <w:p w14:paraId="6853A182" w14:textId="77777777" w:rsidR="00C63F79" w:rsidRPr="00C63F79"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color w:val="000000"/>
                <w:sz w:val="24"/>
                <w:szCs w:val="24"/>
              </w:rPr>
            </w:pPr>
            <w:r w:rsidRPr="00C63F79">
              <w:rPr>
                <w:rFonts w:ascii="Times New Roman" w:hAnsi="Times New Roman"/>
                <w:color w:val="000000"/>
                <w:sz w:val="24"/>
                <w:szCs w:val="24"/>
              </w:rPr>
              <w:t xml:space="preserve">количество учтенных объектов контроля, отнесенных к категориям риска, по каждой из категорий риска, на конец отчетного периода; </w:t>
            </w:r>
          </w:p>
          <w:p w14:paraId="6B67D6DC" w14:textId="77777777" w:rsidR="00C63F79" w:rsidRPr="00C63F79"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color w:val="000000"/>
                <w:sz w:val="24"/>
                <w:szCs w:val="24"/>
              </w:rPr>
            </w:pPr>
            <w:r w:rsidRPr="00C63F79">
              <w:rPr>
                <w:rFonts w:ascii="Times New Roman" w:hAnsi="Times New Roman"/>
                <w:color w:val="000000"/>
                <w:sz w:val="24"/>
                <w:szCs w:val="24"/>
              </w:rPr>
              <w:t>количество учтенных контролируемых лиц на конец отчетного периода;</w:t>
            </w:r>
          </w:p>
          <w:p w14:paraId="09AA9F93" w14:textId="77777777" w:rsidR="00C63F79" w:rsidRPr="00C63F79" w:rsidRDefault="00C63F79" w:rsidP="00C63F79">
            <w:pPr>
              <w:widowControl w:val="0"/>
              <w:numPr>
                <w:ilvl w:val="0"/>
                <w:numId w:val="1"/>
              </w:numPr>
              <w:suppressAutoHyphens/>
              <w:autoSpaceDE w:val="0"/>
              <w:autoSpaceDN w:val="0"/>
              <w:adjustRightInd w:val="0"/>
              <w:spacing w:line="240" w:lineRule="auto"/>
              <w:ind w:left="0" w:firstLine="567"/>
              <w:contextualSpacing/>
              <w:jc w:val="both"/>
              <w:rPr>
                <w:rFonts w:ascii="Times New Roman" w:hAnsi="Times New Roman"/>
                <w:color w:val="000000"/>
                <w:sz w:val="24"/>
                <w:szCs w:val="24"/>
              </w:rPr>
            </w:pPr>
            <w:r w:rsidRPr="00C63F79">
              <w:rPr>
                <w:rFonts w:ascii="Times New Roman" w:hAnsi="Times New Roman"/>
                <w:color w:val="000000"/>
                <w:sz w:val="24"/>
                <w:szCs w:val="24"/>
              </w:rPr>
              <w:t xml:space="preserve">количество учтенных контролируемых лиц, в отношении которых проведены контрольные (надзорные) мероприятия, за отчетный период; </w:t>
            </w:r>
          </w:p>
          <w:p w14:paraId="71B8825F" w14:textId="77777777" w:rsidR="00C63F79" w:rsidRPr="00C63F79" w:rsidRDefault="00C63F79" w:rsidP="00C63F79">
            <w:pPr>
              <w:widowControl w:val="0"/>
              <w:numPr>
                <w:ilvl w:val="0"/>
                <w:numId w:val="1"/>
              </w:numPr>
              <w:suppressAutoHyphens/>
              <w:spacing w:line="240" w:lineRule="auto"/>
              <w:ind w:left="0" w:firstLine="567"/>
              <w:contextualSpacing/>
              <w:jc w:val="both"/>
              <w:rPr>
                <w:rFonts w:ascii="Times New Roman" w:hAnsi="Times New Roman"/>
                <w:sz w:val="24"/>
                <w:szCs w:val="24"/>
              </w:rPr>
            </w:pPr>
            <w:r w:rsidRPr="00C63F79">
              <w:rPr>
                <w:rFonts w:ascii="Times New Roman" w:hAnsi="Times New Roman"/>
                <w:sz w:val="24"/>
                <w:szCs w:val="24"/>
              </w:rPr>
              <w:t xml:space="preserve">общее количество жалоб, поданных контролируемыми лицами </w:t>
            </w:r>
            <w:r w:rsidRPr="00C63F79">
              <w:rPr>
                <w:rFonts w:ascii="Times New Roman" w:hAnsi="Times New Roman"/>
                <w:sz w:val="24"/>
                <w:szCs w:val="24"/>
              </w:rPr>
              <w:br/>
              <w:t>в досудебном порядке за отчетный период;</w:t>
            </w:r>
          </w:p>
          <w:p w14:paraId="4E6E6AA6" w14:textId="77777777" w:rsidR="00C63F79" w:rsidRPr="00C63F79" w:rsidRDefault="00C63F79" w:rsidP="00C63F79">
            <w:pPr>
              <w:widowControl w:val="0"/>
              <w:numPr>
                <w:ilvl w:val="0"/>
                <w:numId w:val="1"/>
              </w:numPr>
              <w:suppressAutoHyphens/>
              <w:spacing w:line="240" w:lineRule="auto"/>
              <w:ind w:left="0" w:firstLine="567"/>
              <w:contextualSpacing/>
              <w:jc w:val="both"/>
              <w:rPr>
                <w:rFonts w:ascii="Times New Roman" w:hAnsi="Times New Roman"/>
                <w:sz w:val="24"/>
                <w:szCs w:val="24"/>
              </w:rPr>
            </w:pPr>
            <w:r w:rsidRPr="00C63F79">
              <w:rPr>
                <w:rFonts w:ascii="Times New Roman" w:hAnsi="Times New Roman"/>
                <w:sz w:val="24"/>
                <w:szCs w:val="24"/>
              </w:rPr>
              <w:t>количество жалоб, в отношении которых контрольным (надзорным) органом был нарушен срок рассмотрения, за отчетный период;</w:t>
            </w:r>
          </w:p>
          <w:p w14:paraId="7CFE511F" w14:textId="77777777" w:rsidR="00C63F79" w:rsidRPr="00C63F79" w:rsidRDefault="00C63F79" w:rsidP="00C63F79">
            <w:pPr>
              <w:widowControl w:val="0"/>
              <w:numPr>
                <w:ilvl w:val="0"/>
                <w:numId w:val="1"/>
              </w:numPr>
              <w:suppressAutoHyphens/>
              <w:spacing w:line="240" w:lineRule="auto"/>
              <w:ind w:left="0" w:firstLine="567"/>
              <w:contextualSpacing/>
              <w:jc w:val="both"/>
              <w:rPr>
                <w:rFonts w:ascii="Times New Roman" w:hAnsi="Times New Roman"/>
                <w:sz w:val="24"/>
                <w:szCs w:val="24"/>
              </w:rPr>
            </w:pPr>
            <w:r w:rsidRPr="00C63F79">
              <w:rPr>
                <w:rFonts w:ascii="Times New Roman" w:hAnsi="Times New Roman"/>
                <w:sz w:val="24"/>
                <w:szCs w:val="24"/>
              </w:rPr>
              <w:t>количество 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(надзорного) органа либо о признании действий (бездействий) должностных лиц контрольных (надзорных) органов недействительными, за отчетный период;</w:t>
            </w:r>
          </w:p>
          <w:p w14:paraId="437B04E7" w14:textId="77777777" w:rsidR="00C63F79" w:rsidRPr="00C63F79" w:rsidRDefault="00C63F79" w:rsidP="00C63F79">
            <w:pPr>
              <w:widowControl w:val="0"/>
              <w:numPr>
                <w:ilvl w:val="0"/>
                <w:numId w:val="1"/>
              </w:numPr>
              <w:suppressAutoHyphens/>
              <w:spacing w:line="240" w:lineRule="auto"/>
              <w:ind w:left="0" w:firstLine="567"/>
              <w:contextualSpacing/>
              <w:jc w:val="both"/>
              <w:rPr>
                <w:rFonts w:ascii="Times New Roman" w:hAnsi="Times New Roman"/>
                <w:sz w:val="24"/>
                <w:szCs w:val="24"/>
              </w:rPr>
            </w:pPr>
            <w:r w:rsidRPr="00C63F79">
              <w:rPr>
                <w:rFonts w:ascii="Times New Roman" w:hAnsi="Times New Roman"/>
                <w:sz w:val="24"/>
                <w:szCs w:val="24"/>
              </w:rPr>
              <w:t>количество исковых заявлений об оспаривании решений, действий (бездействий) должностных лиц контрольных (надзорных) органов, направленных контролируемыми лицами в судебном порядке, за отчетный период;</w:t>
            </w:r>
          </w:p>
          <w:p w14:paraId="6177E875" w14:textId="77777777" w:rsidR="00C63F79" w:rsidRPr="00C63F79" w:rsidRDefault="00C63F79" w:rsidP="00C63F79">
            <w:pPr>
              <w:widowControl w:val="0"/>
              <w:numPr>
                <w:ilvl w:val="0"/>
                <w:numId w:val="1"/>
              </w:numPr>
              <w:suppressAutoHyphens/>
              <w:spacing w:line="240" w:lineRule="auto"/>
              <w:ind w:left="0" w:firstLine="567"/>
              <w:contextualSpacing/>
              <w:jc w:val="both"/>
              <w:rPr>
                <w:rFonts w:ascii="Times New Roman" w:hAnsi="Times New Roman"/>
                <w:sz w:val="24"/>
                <w:szCs w:val="24"/>
              </w:rPr>
            </w:pPr>
            <w:r w:rsidRPr="00C63F79">
              <w:rPr>
                <w:rFonts w:ascii="Times New Roman" w:hAnsi="Times New Roman"/>
                <w:sz w:val="24"/>
                <w:szCs w:val="24"/>
              </w:rPr>
              <w:t xml:space="preserve">количество исковых заявлений об оспаривании решений, действий (бездействий) должностных лиц контрольных (надзорных) органов, направленных контролируемыми лицами в судебном порядке, по которым принято решение </w:t>
            </w:r>
            <w:r w:rsidRPr="00C63F79">
              <w:rPr>
                <w:rFonts w:ascii="Times New Roman" w:hAnsi="Times New Roman"/>
                <w:sz w:val="24"/>
                <w:szCs w:val="24"/>
              </w:rPr>
              <w:br/>
              <w:t>об удовлетворении заявленных требований, за отчетный период;</w:t>
            </w:r>
          </w:p>
          <w:p w14:paraId="501DC8D7" w14:textId="77777777" w:rsidR="00C63F79" w:rsidRPr="00C63F79" w:rsidRDefault="00C63F79" w:rsidP="00C63F79">
            <w:pPr>
              <w:widowControl w:val="0"/>
              <w:numPr>
                <w:ilvl w:val="0"/>
                <w:numId w:val="1"/>
              </w:numPr>
              <w:suppressAutoHyphens/>
              <w:spacing w:line="240" w:lineRule="auto"/>
              <w:ind w:left="0" w:firstLine="567"/>
              <w:contextualSpacing/>
              <w:jc w:val="both"/>
              <w:rPr>
                <w:rFonts w:ascii="Times New Roman" w:hAnsi="Times New Roman"/>
                <w:sz w:val="24"/>
                <w:szCs w:val="24"/>
              </w:rPr>
            </w:pPr>
            <w:r w:rsidRPr="00C63F79">
              <w:rPr>
                <w:rFonts w:ascii="Times New Roman" w:hAnsi="Times New Roman"/>
                <w:sz w:val="24"/>
                <w:szCs w:val="24"/>
              </w:rPr>
              <w:t>количество контрольных (надзорных) мероприятий, проведенных с грубым нарушением требований к организации и осуществлению государственного контроля (надзора) и результаты которых были признаны недействительными и (или) отменены, за отчетный период.</w:t>
            </w:r>
          </w:p>
          <w:p w14:paraId="21AEAF02" w14:textId="18B0158E" w:rsidR="00C63F79" w:rsidRPr="00C63F79" w:rsidRDefault="00C63F79" w:rsidP="00244828">
            <w:pPr>
              <w:widowControl w:val="0"/>
              <w:suppressAutoHyphens/>
              <w:ind w:firstLine="567"/>
              <w:jc w:val="both"/>
              <w:rPr>
                <w:rFonts w:ascii="Times New Roman" w:hAnsi="Times New Roman"/>
                <w:sz w:val="24"/>
                <w:szCs w:val="24"/>
              </w:rPr>
            </w:pPr>
            <w:r w:rsidRPr="00C63F79">
              <w:rPr>
                <w:rFonts w:ascii="Times New Roman" w:hAnsi="Times New Roman"/>
                <w:sz w:val="24"/>
                <w:szCs w:val="24"/>
              </w:rPr>
              <w:t xml:space="preserve">Предложения по организации и осуществлении муниципального земельного контроля на территории городского поселения </w:t>
            </w:r>
            <w:r>
              <w:rPr>
                <w:rFonts w:ascii="Times New Roman" w:hAnsi="Times New Roman"/>
                <w:sz w:val="24"/>
                <w:szCs w:val="24"/>
              </w:rPr>
              <w:t>Коммунистический</w:t>
            </w:r>
            <w:r w:rsidRPr="00C63F79">
              <w:rPr>
                <w:rFonts w:ascii="Times New Roman" w:hAnsi="Times New Roman"/>
                <w:sz w:val="24"/>
                <w:szCs w:val="24"/>
              </w:rPr>
              <w:t xml:space="preserve"> отсутствуют.</w:t>
            </w:r>
          </w:p>
          <w:p w14:paraId="457C9D78" w14:textId="77777777" w:rsidR="00C63F79" w:rsidRPr="00C63F79" w:rsidRDefault="00C63F79" w:rsidP="00244828">
            <w:pPr>
              <w:widowControl w:val="0"/>
              <w:suppressAutoHyphens/>
              <w:ind w:firstLine="567"/>
              <w:contextualSpacing/>
              <w:jc w:val="both"/>
              <w:rPr>
                <w:rFonts w:ascii="Times New Roman" w:hAnsi="Times New Roman"/>
                <w:sz w:val="24"/>
                <w:szCs w:val="24"/>
              </w:rPr>
            </w:pPr>
          </w:p>
          <w:p w14:paraId="58B1D1D8" w14:textId="77777777" w:rsidR="00C63F79" w:rsidRPr="00C63F79" w:rsidRDefault="00C63F79" w:rsidP="00244828">
            <w:pPr>
              <w:ind w:firstLine="567"/>
              <w:jc w:val="both"/>
              <w:rPr>
                <w:rFonts w:ascii="Times New Roman" w:hAnsi="Times New Roman"/>
                <w:sz w:val="24"/>
                <w:szCs w:val="24"/>
              </w:rPr>
            </w:pPr>
          </w:p>
          <w:p w14:paraId="38CC2FB9" w14:textId="77777777" w:rsidR="00C63F79" w:rsidRPr="00C63F79" w:rsidRDefault="00C63F79" w:rsidP="00244828">
            <w:pPr>
              <w:tabs>
                <w:tab w:val="left" w:pos="567"/>
              </w:tabs>
              <w:jc w:val="both"/>
              <w:rPr>
                <w:rFonts w:ascii="Times New Roman" w:hAnsi="Times New Roman"/>
                <w:sz w:val="24"/>
                <w:szCs w:val="24"/>
              </w:rPr>
            </w:pPr>
          </w:p>
          <w:p w14:paraId="0C4FA766" w14:textId="77777777" w:rsidR="00C63F79" w:rsidRPr="00C63F79" w:rsidRDefault="00C63F79" w:rsidP="00244828">
            <w:pPr>
              <w:widowControl w:val="0"/>
              <w:suppressAutoHyphens/>
              <w:contextualSpacing/>
              <w:jc w:val="both"/>
              <w:rPr>
                <w:rFonts w:ascii="Times New Roman" w:hAnsi="Times New Roman"/>
                <w:sz w:val="24"/>
                <w:szCs w:val="24"/>
              </w:rPr>
            </w:pPr>
          </w:p>
          <w:p w14:paraId="66D5A9B4" w14:textId="77777777" w:rsidR="00C63F79" w:rsidRPr="00C63F79" w:rsidRDefault="00C63F79" w:rsidP="00244828">
            <w:pPr>
              <w:widowControl w:val="0"/>
              <w:suppressAutoHyphens/>
              <w:contextualSpacing/>
              <w:jc w:val="both"/>
              <w:rPr>
                <w:rFonts w:ascii="Times New Roman" w:hAnsi="Times New Roman"/>
                <w:sz w:val="24"/>
                <w:szCs w:val="24"/>
              </w:rPr>
            </w:pPr>
          </w:p>
          <w:p w14:paraId="2DDC3A54" w14:textId="77777777" w:rsidR="00C63F79" w:rsidRPr="00C63F79" w:rsidRDefault="00C63F79" w:rsidP="00244828">
            <w:pPr>
              <w:widowControl w:val="0"/>
              <w:suppressAutoHyphens/>
              <w:contextualSpacing/>
              <w:jc w:val="both"/>
              <w:rPr>
                <w:rFonts w:ascii="Times New Roman" w:hAnsi="Times New Roman"/>
                <w:sz w:val="24"/>
                <w:szCs w:val="24"/>
              </w:rPr>
            </w:pPr>
          </w:p>
          <w:p w14:paraId="74B67D7B" w14:textId="77777777" w:rsidR="00C63F79" w:rsidRPr="00C63F79" w:rsidRDefault="00C63F79" w:rsidP="00244828">
            <w:pPr>
              <w:tabs>
                <w:tab w:val="left" w:pos="567"/>
              </w:tabs>
              <w:jc w:val="both"/>
              <w:rPr>
                <w:rFonts w:ascii="Times New Roman" w:hAnsi="Times New Roman"/>
                <w:sz w:val="24"/>
                <w:szCs w:val="24"/>
              </w:rPr>
            </w:pPr>
            <w:r w:rsidRPr="00C63F79">
              <w:rPr>
                <w:rFonts w:ascii="Times New Roman" w:hAnsi="Times New Roman"/>
                <w:sz w:val="24"/>
                <w:szCs w:val="24"/>
              </w:rPr>
              <w:t xml:space="preserve"> </w:t>
            </w:r>
          </w:p>
          <w:p w14:paraId="17F8D724" w14:textId="77777777" w:rsidR="00C63F79" w:rsidRPr="00C63F79" w:rsidRDefault="00C63F79" w:rsidP="00244828">
            <w:pPr>
              <w:pStyle w:val="af0"/>
              <w:spacing w:before="0" w:beforeAutospacing="0" w:after="0" w:afterAutospacing="0"/>
              <w:ind w:firstLine="567"/>
              <w:jc w:val="both"/>
              <w:rPr>
                <w:sz w:val="28"/>
                <w:szCs w:val="28"/>
              </w:rPr>
            </w:pPr>
            <w:r w:rsidRPr="00C63F79">
              <w:t xml:space="preserve"> </w:t>
            </w:r>
          </w:p>
        </w:tc>
      </w:tr>
    </w:tbl>
    <w:p w14:paraId="290F8AC9" w14:textId="1270E103" w:rsidR="00726380" w:rsidRPr="00C63F79" w:rsidRDefault="00726380" w:rsidP="00605116">
      <w:pPr>
        <w:spacing w:after="240" w:line="240" w:lineRule="auto"/>
        <w:jc w:val="center"/>
        <w:rPr>
          <w:rFonts w:ascii="Times New Roman" w:hAnsi="Times New Roman"/>
        </w:rPr>
      </w:pPr>
    </w:p>
    <w:sectPr w:rsidR="00726380" w:rsidRPr="00C63F79" w:rsidSect="000241A1">
      <w:headerReference w:type="even" r:id="rId8"/>
      <w:type w:val="continuous"/>
      <w:pgSz w:w="11906" w:h="16838" w:code="9"/>
      <w:pgMar w:top="510" w:right="567" w:bottom="28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EF7DAA" w14:textId="77777777" w:rsidR="005F7FE1" w:rsidRDefault="005F7FE1" w:rsidP="00726380">
      <w:pPr>
        <w:spacing w:line="240" w:lineRule="auto"/>
      </w:pPr>
      <w:r>
        <w:separator/>
      </w:r>
    </w:p>
  </w:endnote>
  <w:endnote w:type="continuationSeparator" w:id="0">
    <w:p w14:paraId="7EA3230C" w14:textId="77777777" w:rsidR="005F7FE1" w:rsidRDefault="005F7FE1" w:rsidP="0072638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Liberation Serif">
    <w:panose1 w:val="02020603050405020304"/>
    <w:charset w:val="CC"/>
    <w:family w:val="roman"/>
    <w:pitch w:val="variable"/>
    <w:sig w:usb0="E0000AFF" w:usb1="500078FF" w:usb2="00000021" w:usb3="00000000" w:csb0="000001B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F5A5F0" w14:textId="77777777" w:rsidR="005F7FE1" w:rsidRDefault="005F7FE1" w:rsidP="00726380">
      <w:pPr>
        <w:spacing w:line="240" w:lineRule="auto"/>
      </w:pPr>
      <w:r>
        <w:separator/>
      </w:r>
    </w:p>
  </w:footnote>
  <w:footnote w:type="continuationSeparator" w:id="0">
    <w:p w14:paraId="56F30115" w14:textId="77777777" w:rsidR="005F7FE1" w:rsidRDefault="005F7FE1" w:rsidP="00726380">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E774CD" w14:textId="77777777" w:rsidR="00605116" w:rsidRDefault="00605116" w:rsidP="00061142">
    <w:pPr>
      <w:pStyle w:val="a7"/>
      <w:framePr w:wrap="around" w:vAnchor="text" w:hAnchor="margin" w:xAlign="right" w:y="1"/>
      <w:rPr>
        <w:rStyle w:val="ad"/>
      </w:rPr>
    </w:pPr>
  </w:p>
  <w:p w14:paraId="3978AF58" w14:textId="77777777" w:rsidR="00605116" w:rsidRDefault="00605116" w:rsidP="00B471F5">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4700F9E"/>
    <w:multiLevelType w:val="hybridMultilevel"/>
    <w:tmpl w:val="9EF22218"/>
    <w:lvl w:ilvl="0" w:tplc="F784268A">
      <w:start w:val="1"/>
      <w:numFmt w:val="decimal"/>
      <w:suff w:val="space"/>
      <w:lvlText w:val="%1)"/>
      <w:lvlJc w:val="left"/>
      <w:pPr>
        <w:ind w:left="1264" w:hanging="55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6380"/>
    <w:rsid w:val="000241A1"/>
    <w:rsid w:val="000522C5"/>
    <w:rsid w:val="000F65C2"/>
    <w:rsid w:val="00496646"/>
    <w:rsid w:val="004A05D9"/>
    <w:rsid w:val="00512153"/>
    <w:rsid w:val="00524A25"/>
    <w:rsid w:val="005300CC"/>
    <w:rsid w:val="005F7FE1"/>
    <w:rsid w:val="00605116"/>
    <w:rsid w:val="0063413A"/>
    <w:rsid w:val="006A5B67"/>
    <w:rsid w:val="006F0E95"/>
    <w:rsid w:val="00707391"/>
    <w:rsid w:val="00726380"/>
    <w:rsid w:val="008B183C"/>
    <w:rsid w:val="00914335"/>
    <w:rsid w:val="00986BB4"/>
    <w:rsid w:val="00A91368"/>
    <w:rsid w:val="00AB6BF5"/>
    <w:rsid w:val="00AD349E"/>
    <w:rsid w:val="00AF5E40"/>
    <w:rsid w:val="00B0005E"/>
    <w:rsid w:val="00B01772"/>
    <w:rsid w:val="00B30161"/>
    <w:rsid w:val="00C270A5"/>
    <w:rsid w:val="00C63F79"/>
    <w:rsid w:val="00C76AE9"/>
    <w:rsid w:val="00CB7BF5"/>
    <w:rsid w:val="00CD2508"/>
    <w:rsid w:val="00D474F7"/>
    <w:rsid w:val="00DA4ABF"/>
    <w:rsid w:val="00E430FB"/>
    <w:rsid w:val="00E50B03"/>
    <w:rsid w:val="00EA3BDA"/>
    <w:rsid w:val="00EF74E3"/>
    <w:rsid w:val="00F400BD"/>
    <w:rsid w:val="00F947EC"/>
    <w:rsid w:val="00FB3F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6C421D"/>
  <w15:chartTrackingRefBased/>
  <w15:docId w15:val="{692C61A4-5471-453A-8B54-DCC104F597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line="259"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726380"/>
    <w:rPr>
      <w:rFonts w:ascii="Times New Roman" w:eastAsia="Times New Roman" w:hAnsi="Times New Roman"/>
      <w:snapToGrid w:val="0"/>
      <w:sz w:val="22"/>
    </w:rPr>
  </w:style>
  <w:style w:type="paragraph" w:customStyle="1" w:styleId="a3">
    <w:name w:val="Разделитель таблиц"/>
    <w:basedOn w:val="a"/>
    <w:rsid w:val="00726380"/>
    <w:pPr>
      <w:spacing w:line="14" w:lineRule="exact"/>
    </w:pPr>
    <w:rPr>
      <w:rFonts w:ascii="Times New Roman" w:eastAsia="Times New Roman" w:hAnsi="Times New Roman"/>
      <w:sz w:val="2"/>
      <w:szCs w:val="20"/>
      <w:lang w:eastAsia="ru-RU"/>
    </w:rPr>
  </w:style>
  <w:style w:type="paragraph" w:customStyle="1" w:styleId="a4">
    <w:name w:val="Заголовок таблицы"/>
    <w:basedOn w:val="1"/>
    <w:rsid w:val="00726380"/>
    <w:pPr>
      <w:keepNext/>
      <w:jc w:val="center"/>
    </w:pPr>
    <w:rPr>
      <w:b/>
    </w:rPr>
  </w:style>
  <w:style w:type="paragraph" w:customStyle="1" w:styleId="a5">
    <w:name w:val="Текст таблицы"/>
    <w:basedOn w:val="1"/>
    <w:rsid w:val="00726380"/>
  </w:style>
  <w:style w:type="paragraph" w:customStyle="1" w:styleId="a6">
    <w:name w:val="Заголовок таблицы повторяющийся"/>
    <w:basedOn w:val="1"/>
    <w:rsid w:val="00726380"/>
    <w:pPr>
      <w:jc w:val="center"/>
    </w:pPr>
    <w:rPr>
      <w:b/>
    </w:rPr>
  </w:style>
  <w:style w:type="paragraph" w:styleId="a7">
    <w:name w:val="header"/>
    <w:basedOn w:val="a"/>
    <w:link w:val="a8"/>
    <w:unhideWhenUsed/>
    <w:rsid w:val="00726380"/>
    <w:pPr>
      <w:tabs>
        <w:tab w:val="center" w:pos="4677"/>
        <w:tab w:val="right" w:pos="9355"/>
      </w:tabs>
      <w:spacing w:line="240" w:lineRule="auto"/>
    </w:pPr>
    <w:rPr>
      <w:rFonts w:ascii="Times New Roman" w:eastAsia="Times New Roman" w:hAnsi="Times New Roman"/>
      <w:szCs w:val="24"/>
      <w:lang w:eastAsia="ru-RU"/>
    </w:rPr>
  </w:style>
  <w:style w:type="character" w:customStyle="1" w:styleId="a8">
    <w:name w:val="Верхний колонтитул Знак"/>
    <w:basedOn w:val="a0"/>
    <w:link w:val="a7"/>
    <w:rsid w:val="00726380"/>
    <w:rPr>
      <w:rFonts w:ascii="Times New Roman" w:eastAsia="Times New Roman" w:hAnsi="Times New Roman"/>
      <w:sz w:val="22"/>
      <w:szCs w:val="24"/>
    </w:rPr>
  </w:style>
  <w:style w:type="paragraph" w:styleId="a9">
    <w:name w:val="footer"/>
    <w:basedOn w:val="a"/>
    <w:link w:val="aa"/>
    <w:uiPriority w:val="99"/>
    <w:unhideWhenUsed/>
    <w:rsid w:val="00726380"/>
    <w:pPr>
      <w:tabs>
        <w:tab w:val="center" w:pos="4677"/>
        <w:tab w:val="right" w:pos="9355"/>
      </w:tabs>
      <w:spacing w:line="240" w:lineRule="auto"/>
    </w:pPr>
    <w:rPr>
      <w:rFonts w:ascii="Times New Roman" w:eastAsia="Times New Roman" w:hAnsi="Times New Roman"/>
      <w:szCs w:val="24"/>
      <w:lang w:eastAsia="ru-RU"/>
    </w:rPr>
  </w:style>
  <w:style w:type="character" w:customStyle="1" w:styleId="aa">
    <w:name w:val="Нижний колонтитул Знак"/>
    <w:basedOn w:val="a0"/>
    <w:link w:val="a9"/>
    <w:uiPriority w:val="99"/>
    <w:rsid w:val="00726380"/>
    <w:rPr>
      <w:rFonts w:ascii="Times New Roman" w:eastAsia="Times New Roman" w:hAnsi="Times New Roman"/>
      <w:sz w:val="22"/>
      <w:szCs w:val="24"/>
    </w:rPr>
  </w:style>
  <w:style w:type="paragraph" w:styleId="ab">
    <w:name w:val="Balloon Text"/>
    <w:basedOn w:val="a"/>
    <w:link w:val="ac"/>
    <w:uiPriority w:val="99"/>
    <w:semiHidden/>
    <w:unhideWhenUsed/>
    <w:rsid w:val="00B0005E"/>
    <w:pPr>
      <w:spacing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B0005E"/>
    <w:rPr>
      <w:rFonts w:ascii="Segoe UI" w:hAnsi="Segoe UI" w:cs="Segoe UI"/>
      <w:sz w:val="18"/>
      <w:szCs w:val="18"/>
      <w:lang w:eastAsia="en-US"/>
    </w:rPr>
  </w:style>
  <w:style w:type="character" w:styleId="ad">
    <w:name w:val="page number"/>
    <w:basedOn w:val="a0"/>
    <w:rsid w:val="00605116"/>
  </w:style>
  <w:style w:type="paragraph" w:customStyle="1" w:styleId="Standard">
    <w:name w:val="Standard"/>
    <w:uiPriority w:val="99"/>
    <w:rsid w:val="00C63F79"/>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character" w:customStyle="1" w:styleId="ae">
    <w:name w:val="Без интервала Знак"/>
    <w:link w:val="af"/>
    <w:uiPriority w:val="99"/>
    <w:locked/>
    <w:rsid w:val="00C63F79"/>
    <w:rPr>
      <w:sz w:val="22"/>
      <w:szCs w:val="22"/>
      <w:lang w:eastAsia="en-US"/>
    </w:rPr>
  </w:style>
  <w:style w:type="paragraph" w:styleId="af">
    <w:name w:val="No Spacing"/>
    <w:link w:val="ae"/>
    <w:uiPriority w:val="99"/>
    <w:qFormat/>
    <w:rsid w:val="00C63F79"/>
    <w:rPr>
      <w:sz w:val="22"/>
      <w:szCs w:val="22"/>
      <w:lang w:eastAsia="en-US"/>
    </w:rPr>
  </w:style>
  <w:style w:type="paragraph" w:styleId="af0">
    <w:name w:val="Normal (Web)"/>
    <w:basedOn w:val="a"/>
    <w:uiPriority w:val="99"/>
    <w:unhideWhenUsed/>
    <w:rsid w:val="00C63F7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rmal">
    <w:name w:val="ConsPlusNormal"/>
    <w:link w:val="ConsPlusNormal0"/>
    <w:rsid w:val="00C63F79"/>
    <w:pPr>
      <w:autoSpaceDE w:val="0"/>
      <w:autoSpaceDN w:val="0"/>
      <w:adjustRightInd w:val="0"/>
    </w:pPr>
    <w:rPr>
      <w:rFonts w:ascii="Times New Roman" w:hAnsi="Times New Roman"/>
      <w:sz w:val="24"/>
      <w:szCs w:val="24"/>
      <w:lang w:eastAsia="en-US"/>
    </w:rPr>
  </w:style>
  <w:style w:type="character" w:customStyle="1" w:styleId="ConsPlusNormal0">
    <w:name w:val="ConsPlusNormal Знак"/>
    <w:link w:val="ConsPlusNormal"/>
    <w:locked/>
    <w:rsid w:val="00C63F79"/>
    <w:rPr>
      <w:rFonts w:ascii="Times New Roman" w:hAnsi="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40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1530</Words>
  <Characters>8727</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EFomina</dc:creator>
  <cp:keywords/>
  <dc:description/>
  <cp:lastModifiedBy>Приемная</cp:lastModifiedBy>
  <cp:revision>5</cp:revision>
  <cp:lastPrinted>2024-02-13T05:53:00Z</cp:lastPrinted>
  <dcterms:created xsi:type="dcterms:W3CDTF">2025-03-14T05:24:00Z</dcterms:created>
  <dcterms:modified xsi:type="dcterms:W3CDTF">2025-03-14T08:30:00Z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Время формирования">
    <vt:lpwstr>00:00:04</vt:lpwstr>
  </property>
  <property fmtid="{D5CDD505-2E9C-101B-9397-08002B2CF9AE}" pid="3" name="Сборка ПКЗО">
    <vt:lpwstr>5.4.26</vt:lpwstr>
  </property>
  <property fmtid="{D5CDD505-2E9C-101B-9397-08002B2CF9AE}" pid="4" name="Версия набора шаблонов">
    <vt:lpwstr>3.0</vt:lpwstr>
  </property>
</Properties>
</file>