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 w:val="32"/>
          <w:szCs w:val="32"/>
        </w:rPr>
      </w:pPr>
      <w:r>
        <w:rPr>
          <w:b/>
          <w:sz w:val="32"/>
          <w:szCs w:val="32"/>
        </w:rPr>
        <w:t>Администрация</w:t>
      </w:r>
    </w:p>
    <w:p>
      <w:pPr>
        <w:pStyle w:val="Normal"/>
        <w:jc w:val="center"/>
        <w:rPr/>
      </w:pPr>
      <w:r>
        <w:rPr>
          <w:b/>
          <w:sz w:val="32"/>
          <w:szCs w:val="32"/>
        </w:rPr>
        <w:t>городского</w:t>
      </w:r>
      <w:r>
        <w:rPr>
          <w:rFonts w:eastAsia="Liberation Serif;Times New Roman" w:cs="Liberation Serif;Times New Roman"/>
          <w:b/>
          <w:sz w:val="32"/>
          <w:szCs w:val="32"/>
        </w:rPr>
        <w:t xml:space="preserve">  </w:t>
      </w:r>
      <w:r>
        <w:rPr>
          <w:b/>
          <w:sz w:val="32"/>
          <w:szCs w:val="32"/>
        </w:rPr>
        <w:t>поселения</w:t>
      </w:r>
      <w:r>
        <w:rPr>
          <w:rFonts w:eastAsia="Liberation Serif;Times New Roman" w:cs="Liberation Serif;Times New Roman"/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Коммунистический</w:t>
      </w:r>
    </w:p>
    <w:p>
      <w:pPr>
        <w:pStyle w:val="Normal"/>
        <w:jc w:val="center"/>
        <w:rPr/>
      </w:pPr>
      <w:r>
        <w:rPr>
          <w:sz w:val="20"/>
          <w:szCs w:val="20"/>
        </w:rPr>
        <w:t>Советского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района</w:t>
      </w:r>
    </w:p>
    <w:p>
      <w:pPr>
        <w:pStyle w:val="Normal"/>
        <w:jc w:val="center"/>
        <w:rPr/>
      </w:pPr>
      <w:r>
        <w:rPr>
          <w:b w:val="false"/>
          <w:bCs w:val="false"/>
          <w:sz w:val="20"/>
          <w:szCs w:val="20"/>
        </w:rPr>
        <w:t>Ханты-Мансийского</w:t>
      </w:r>
      <w:r>
        <w:rPr>
          <w:rFonts w:eastAsia="Liberation Serif;Times New Roman" w:cs="Liberation Serif;Times New Roman"/>
          <w:b w:val="false"/>
          <w:bCs w:val="false"/>
          <w:sz w:val="20"/>
          <w:szCs w:val="20"/>
        </w:rPr>
        <w:t xml:space="preserve"> </w:t>
      </w:r>
      <w:r>
        <w:rPr>
          <w:b w:val="false"/>
          <w:bCs w:val="false"/>
          <w:sz w:val="20"/>
          <w:szCs w:val="20"/>
        </w:rPr>
        <w:t>автономного</w:t>
      </w:r>
      <w:r>
        <w:rPr>
          <w:rFonts w:eastAsia="Liberation Serif;Times New Roman" w:cs="Liberation Serif;Times New Roman"/>
          <w:b w:val="false"/>
          <w:bCs w:val="false"/>
          <w:sz w:val="20"/>
          <w:szCs w:val="20"/>
        </w:rPr>
        <w:t xml:space="preserve"> </w:t>
      </w:r>
      <w:r>
        <w:rPr>
          <w:b w:val="false"/>
          <w:bCs w:val="false"/>
          <w:sz w:val="20"/>
          <w:szCs w:val="20"/>
        </w:rPr>
        <w:t>округа-Югры</w:t>
      </w:r>
    </w:p>
    <w:p>
      <w:pPr>
        <w:pStyle w:val="Normal"/>
        <w:rPr/>
      </w:pPr>
      <w:r>
        <w:rPr>
          <w:rFonts w:eastAsia="Liberation Serif;Times New Roman" w:cs="Liberation Serif;Times New Roman"/>
          <w:sz w:val="20"/>
          <w:szCs w:val="20"/>
        </w:rPr>
        <w:t xml:space="preserve">          </w:t>
      </w:r>
      <w:r>
        <w:rPr>
          <w:sz w:val="20"/>
          <w:szCs w:val="20"/>
        </w:rPr>
        <w:t>628256,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Ханты-Мансийский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автономный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округ-Югра</w:t>
        <w:tab/>
      </w:r>
      <w:r>
        <w:rPr>
          <w:rFonts w:eastAsia="Liberation Serif;Times New Roman" w:cs="Liberation Serif;Times New Roman"/>
          <w:sz w:val="20"/>
          <w:szCs w:val="20"/>
        </w:rPr>
        <w:t xml:space="preserve">                               </w:t>
      </w:r>
      <w:r>
        <w:rPr>
          <w:sz w:val="20"/>
          <w:szCs w:val="20"/>
        </w:rPr>
        <w:t>телефон</w:t>
      </w:r>
      <w:r>
        <w:rPr>
          <w:rFonts w:eastAsia="Liberation Serif;Times New Roman" w:cs="Liberation Serif;Times New Roman"/>
          <w:sz w:val="20"/>
          <w:szCs w:val="20"/>
        </w:rPr>
        <w:t xml:space="preserve">            </w:t>
      </w:r>
      <w:r>
        <w:rPr>
          <w:sz w:val="20"/>
          <w:szCs w:val="20"/>
        </w:rPr>
        <w:t>4-60-45</w:t>
      </w:r>
    </w:p>
    <w:p>
      <w:pPr>
        <w:pStyle w:val="Normal"/>
        <w:rPr/>
      </w:pPr>
      <w:r>
        <w:rPr>
          <w:rFonts w:eastAsia="Liberation Serif;Times New Roman" w:cs="Liberation Serif;Times New Roman"/>
          <w:sz w:val="20"/>
          <w:szCs w:val="20"/>
        </w:rPr>
        <w:t xml:space="preserve">          </w:t>
      </w:r>
      <w:r>
        <w:rPr>
          <w:sz w:val="20"/>
          <w:szCs w:val="20"/>
        </w:rPr>
        <w:t>Тюменской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области</w:t>
        <w:tab/>
        <w:tab/>
        <w:tab/>
        <w:tab/>
      </w:r>
      <w:r>
        <w:rPr>
          <w:rFonts w:eastAsia="Liberation Serif;Times New Roman" w:cs="Liberation Serif;Times New Roman"/>
          <w:sz w:val="20"/>
          <w:szCs w:val="20"/>
        </w:rPr>
        <w:t xml:space="preserve">       </w:t>
      </w:r>
      <w:r>
        <w:rPr>
          <w:sz w:val="20"/>
          <w:szCs w:val="20"/>
        </w:rPr>
        <w:tab/>
      </w:r>
      <w:r>
        <w:rPr>
          <w:rFonts w:eastAsia="Liberation Serif;Times New Roman" w:cs="Liberation Serif;Times New Roman"/>
          <w:sz w:val="20"/>
          <w:szCs w:val="20"/>
        </w:rPr>
        <w:t xml:space="preserve">                             </w:t>
      </w:r>
      <w:r>
        <w:rPr>
          <w:sz w:val="20"/>
          <w:szCs w:val="20"/>
        </w:rPr>
        <w:tab/>
        <w:t xml:space="preserve">               4-62-94</w:t>
      </w:r>
    </w:p>
    <w:p>
      <w:pPr>
        <w:pStyle w:val="Normal"/>
        <w:rPr/>
      </w:pPr>
      <w:r>
        <w:rPr>
          <w:rFonts w:eastAsia="Liberation Serif;Times New Roman" w:cs="Liberation Serif;Times New Roman"/>
          <w:sz w:val="20"/>
          <w:szCs w:val="20"/>
        </w:rPr>
        <w:t xml:space="preserve">          </w:t>
      </w:r>
      <w:r>
        <w:rPr>
          <w:sz w:val="20"/>
          <w:szCs w:val="20"/>
        </w:rPr>
        <w:t>п.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Коммунистический</w:t>
        <w:tab/>
        <w:tab/>
        <w:tab/>
      </w:r>
      <w:r>
        <w:rPr>
          <w:rFonts w:eastAsia="Liberation Serif;Times New Roman" w:cs="Liberation Serif;Times New Roman"/>
          <w:sz w:val="20"/>
          <w:szCs w:val="20"/>
        </w:rPr>
        <w:t xml:space="preserve">                </w:t>
      </w:r>
      <w:r>
        <w:rPr>
          <w:sz w:val="20"/>
          <w:szCs w:val="20"/>
        </w:rPr>
        <w:tab/>
        <w:tab/>
        <w:t xml:space="preserve">            телефон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(факс):</w:t>
        <w:tab/>
        <w:t xml:space="preserve"> 4-6</w:t>
      </w:r>
      <w:r>
        <w:rPr>
          <w:sz w:val="20"/>
          <w:szCs w:val="20"/>
        </w:rPr>
        <w:t>3</w:t>
      </w:r>
      <w:r>
        <w:rPr>
          <w:sz w:val="20"/>
          <w:szCs w:val="20"/>
        </w:rPr>
        <w:t>-</w:t>
      </w:r>
      <w:r>
        <w:rPr>
          <w:sz w:val="20"/>
          <w:szCs w:val="20"/>
        </w:rPr>
        <w:t>26</w:t>
      </w:r>
      <w:r>
        <w:rPr>
          <w:sz w:val="20"/>
          <w:szCs w:val="20"/>
        </w:rPr>
        <w:tab/>
      </w:r>
    </w:p>
    <w:p>
      <w:pPr>
        <w:pStyle w:val="Normal"/>
        <w:pBdr>
          <w:bottom w:val="single" w:sz="8" w:space="0" w:color="000000"/>
        </w:pBdr>
        <w:rPr/>
      </w:pPr>
      <w:r>
        <w:rPr>
          <w:rFonts w:eastAsia="Liberation Serif;Times New Roman" w:cs="Liberation Serif;Times New Roman"/>
          <w:sz w:val="20"/>
          <w:szCs w:val="20"/>
        </w:rPr>
        <w:t xml:space="preserve">         </w:t>
      </w:r>
      <w:r>
        <w:rPr>
          <w:sz w:val="20"/>
          <w:szCs w:val="20"/>
        </w:rPr>
        <w:t>ул.Северная,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д.13</w:t>
        <w:tab/>
        <w:tab/>
        <w:tab/>
        <w:tab/>
        <w:tab/>
        <w:tab/>
      </w:r>
      <w:r>
        <w:rPr>
          <w:rFonts w:eastAsia="Liberation Serif;Times New Roman" w:cs="Liberation Serif;Times New Roman"/>
          <w:sz w:val="20"/>
          <w:szCs w:val="20"/>
        </w:rPr>
        <w:t xml:space="preserve">                             </w:t>
      </w:r>
      <w:r>
        <w:rPr>
          <w:sz w:val="20"/>
          <w:szCs w:val="20"/>
        </w:rPr>
        <w:t>сайт: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www.</w:t>
      </w:r>
      <w:r>
        <w:rPr>
          <w:sz w:val="20"/>
          <w:szCs w:val="20"/>
          <w:lang w:val="en-US"/>
        </w:rPr>
        <w:t>adm.</w:t>
      </w:r>
      <w:r>
        <w:rPr>
          <w:sz w:val="20"/>
          <w:szCs w:val="20"/>
          <w:lang w:val="en-US"/>
        </w:rPr>
        <w:t>samza.ru</w:t>
      </w:r>
    </w:p>
    <w:p>
      <w:pPr>
        <w:pStyle w:val="Normal"/>
        <w:pBdr>
          <w:bottom w:val="single" w:sz="8" w:space="0" w:color="000000"/>
        </w:pBdr>
        <w:rPr/>
      </w:pPr>
      <w:r>
        <w:rPr>
          <w:sz w:val="20"/>
          <w:szCs w:val="20"/>
        </w:rPr>
        <w:tab/>
        <w:tab/>
        <w:tab/>
        <w:tab/>
        <w:tab/>
        <w:tab/>
      </w:r>
      <w:r>
        <w:rPr>
          <w:rFonts w:eastAsia="Liberation Serif;Times New Roman" w:cs="Liberation Serif;Times New Roman"/>
          <w:sz w:val="20"/>
          <w:szCs w:val="20"/>
        </w:rPr>
        <w:t xml:space="preserve">                                        </w:t>
      </w:r>
      <w:r>
        <w:rPr>
          <w:sz w:val="20"/>
          <w:szCs w:val="20"/>
        </w:rPr>
        <w:t>электронная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</w:rPr>
        <w:t>почта:</w:t>
      </w:r>
      <w:r>
        <w:rPr>
          <w:rFonts w:eastAsia="Liberation Serif;Times New Roman" w:cs="Liberation Serif;Times New Roman"/>
          <w:sz w:val="20"/>
          <w:szCs w:val="20"/>
        </w:rPr>
        <w:t xml:space="preserve"> </w:t>
      </w:r>
      <w:r>
        <w:rPr>
          <w:sz w:val="20"/>
          <w:szCs w:val="20"/>
          <w:lang w:val="en-US"/>
        </w:rPr>
        <w:t>adm</w:t>
      </w:r>
      <w:r>
        <w:rPr>
          <w:sz w:val="20"/>
          <w:szCs w:val="20"/>
        </w:rPr>
        <w:t>@</w:t>
      </w:r>
      <w:r>
        <w:rPr>
          <w:sz w:val="20"/>
          <w:szCs w:val="20"/>
          <w:lang w:val="en-US"/>
        </w:rPr>
        <w:t>samza</w:t>
      </w:r>
      <w:r>
        <w:rPr>
          <w:sz w:val="20"/>
          <w:szCs w:val="20"/>
        </w:rPr>
        <w:t>.</w:t>
      </w:r>
      <w:r>
        <w:rPr>
          <w:sz w:val="20"/>
          <w:szCs w:val="20"/>
          <w:lang w:val="en-US"/>
        </w:rPr>
        <w:t>ru</w:t>
      </w:r>
    </w:p>
    <w:p>
      <w:pPr>
        <w:pStyle w:val="Normal"/>
        <w:tabs>
          <w:tab w:val="left" w:pos="6525" w:leader="none"/>
        </w:tabs>
        <w:rPr/>
      </w:pPr>
      <w:r>
        <w:rPr>
          <w:b/>
          <w:sz w:val="24"/>
          <w:szCs w:val="24"/>
        </w:rPr>
        <w:t>«</w:t>
      </w:r>
      <w:r>
        <w:rPr>
          <w:b/>
          <w:sz w:val="24"/>
          <w:szCs w:val="24"/>
        </w:rPr>
        <w:t>11</w:t>
      </w:r>
      <w:r>
        <w:rPr>
          <w:b/>
          <w:sz w:val="24"/>
          <w:szCs w:val="24"/>
        </w:rPr>
        <w:t>»</w:t>
      </w:r>
      <w:r>
        <w:rPr>
          <w:rFonts w:eastAsia="Liberation Serif;Times New Roman" w:cs="Liberation Serif;Times New Roman"/>
          <w:b/>
          <w:sz w:val="24"/>
          <w:szCs w:val="24"/>
        </w:rPr>
        <w:t xml:space="preserve">  </w:t>
      </w:r>
      <w:r>
        <w:rPr>
          <w:rFonts w:eastAsia="Liberation Serif;Times New Roman" w:cs="Liberation Serif;Times New Roman"/>
          <w:b/>
          <w:sz w:val="24"/>
          <w:szCs w:val="24"/>
          <w:lang w:val="ru-RU"/>
        </w:rPr>
        <w:t>июня</w:t>
      </w:r>
      <w:r>
        <w:rPr>
          <w:rFonts w:eastAsia="Liberation Serif;Times New Roman" w:cs="Liberation Serif;Times New Roman"/>
          <w:b/>
          <w:sz w:val="24"/>
          <w:szCs w:val="24"/>
          <w:lang w:val="ru-RU"/>
        </w:rPr>
        <w:t xml:space="preserve"> </w:t>
      </w:r>
      <w:r>
        <w:rPr>
          <w:rFonts w:eastAsia="Liberation Serif;Times New Roman" w:cs="Liberation Serif;Times New Roman"/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20</w:t>
      </w:r>
      <w:r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>1</w:t>
      </w:r>
      <w:r>
        <w:rPr>
          <w:rFonts w:eastAsia="Liberation Serif;Times New Roman" w:cs="Liberation Serif;Times New Roman"/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г.</w:t>
      </w:r>
      <w:r>
        <w:rPr>
          <w:rFonts w:eastAsia="Liberation Serif;Times New Roman" w:cs="Liberation Serif;Times New Roman"/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ab/>
      </w:r>
      <w:r>
        <w:rPr>
          <w:rFonts w:eastAsia="Liberation Serif;Times New Roman" w:cs="Liberation Serif;Times New Roman"/>
          <w:b/>
          <w:sz w:val="24"/>
          <w:szCs w:val="24"/>
        </w:rPr>
        <w:t xml:space="preserve">              № </w:t>
      </w:r>
      <w:r>
        <w:rPr>
          <w:rFonts w:eastAsia="Liberation Serif;Times New Roman" w:cs="Liberation Serif;Times New Roman"/>
          <w:b/>
          <w:sz w:val="24"/>
          <w:szCs w:val="24"/>
        </w:rPr>
        <w:t>146</w:t>
      </w:r>
    </w:p>
    <w:p>
      <w:pPr>
        <w:pStyle w:val="Normal"/>
        <w:tabs>
          <w:tab w:val="left" w:pos="6525" w:leader="none"/>
        </w:tabs>
        <w:rPr/>
      </w:pPr>
      <w:r>
        <w:rPr>
          <w:b w:val="false"/>
          <w:bCs w:val="false"/>
          <w:sz w:val="24"/>
          <w:szCs w:val="24"/>
        </w:rPr>
        <w:t>г.п.</w:t>
      </w:r>
      <w:r>
        <w:rPr>
          <w:rFonts w:eastAsia="Liberation Serif;Times New Roman" w:cs="Liberation Serif;Times New Roman"/>
          <w:b w:val="false"/>
          <w:bCs w:val="false"/>
          <w:sz w:val="24"/>
          <w:szCs w:val="24"/>
        </w:rPr>
        <w:t xml:space="preserve"> </w:t>
      </w:r>
      <w:r>
        <w:rPr>
          <w:b w:val="false"/>
          <w:bCs w:val="false"/>
          <w:sz w:val="24"/>
          <w:szCs w:val="24"/>
        </w:rPr>
        <w:t>Коммунистический</w:t>
      </w:r>
    </w:p>
    <w:p>
      <w:pPr>
        <w:pStyle w:val="Normal"/>
        <w:tabs>
          <w:tab w:val="left" w:pos="6525" w:leader="none"/>
        </w:tabs>
        <w:rPr>
          <w:b w:val="false"/>
          <w:b w:val="false"/>
          <w:bCs w:val="false"/>
          <w:sz w:val="24"/>
          <w:szCs w:val="24"/>
        </w:rPr>
      </w:pPr>
      <w:r>
        <w:rPr>
          <w:b w:val="false"/>
          <w:bCs w:val="false"/>
          <w:sz w:val="24"/>
          <w:szCs w:val="24"/>
        </w:rPr>
      </w:r>
    </w:p>
    <w:p>
      <w:pPr>
        <w:pStyle w:val="Normal"/>
        <w:ind w:left="3540" w:right="0" w:firstLine="708"/>
        <w:jc w:val="both"/>
        <w:rPr>
          <w:b/>
          <w:b/>
        </w:rPr>
      </w:pPr>
      <w:r>
        <w:rPr>
          <w:b/>
        </w:rPr>
        <w:t xml:space="preserve">ПОСТАНОВЛЕНИЕ </w:t>
      </w:r>
    </w:p>
    <w:p>
      <w:pPr>
        <w:pStyle w:val="Normal"/>
        <w:ind w:left="3540" w:right="0" w:firstLine="708"/>
        <w:jc w:val="both"/>
        <w:rPr>
          <w:b/>
          <w:b/>
          <w:lang w:val="ru-RU"/>
        </w:rPr>
      </w:pPr>
      <w:r>
        <w:rPr>
          <w:b/>
          <w:lang w:val="ru-RU"/>
        </w:rPr>
      </w:r>
    </w:p>
    <w:p>
      <w:pPr>
        <w:pStyle w:val="Normal"/>
        <w:spacing w:lineRule="atLeast" w:line="100"/>
        <w:jc w:val="left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>О</w:t>
      </w:r>
      <w:r>
        <w:rPr>
          <w:rFonts w:eastAsia="Liberation Serif;Times New Roman" w:cs="Liberation Serif;Times New Roman"/>
          <w:lang w:val="ru-RU"/>
        </w:rPr>
        <w:t>б установлении особого противопожарного</w:t>
      </w:r>
    </w:p>
    <w:p>
      <w:pPr>
        <w:pStyle w:val="Normal"/>
        <w:spacing w:lineRule="atLeast" w:line="100"/>
        <w:jc w:val="left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режима </w:t>
      </w:r>
      <w:r>
        <w:rPr>
          <w:rFonts w:eastAsia="Liberation Serif;Times New Roman" w:cs="Liberation Serif;Times New Roman"/>
          <w:lang w:val="ru-RU"/>
        </w:rPr>
        <w:t xml:space="preserve">на территории городского поселения </w:t>
      </w:r>
    </w:p>
    <w:p>
      <w:pPr>
        <w:pStyle w:val="Normal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>Коммунистический</w:t>
      </w:r>
    </w:p>
    <w:p>
      <w:pPr>
        <w:pStyle w:val="Normal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spacing w:lineRule="atLeast" w:line="100"/>
        <w:jc w:val="both"/>
        <w:rPr/>
      </w:pPr>
      <w:r>
        <w:rPr>
          <w:rFonts w:eastAsia="Liberation Serif;Times New Roman" w:cs="Liberation Serif;Times New Roman"/>
          <w:lang w:val="ru-RU"/>
        </w:rPr>
        <w:t xml:space="preserve">       </w:t>
      </w:r>
      <w:r>
        <w:rPr>
          <w:rFonts w:eastAsia="Liberation Serif;Times New Roman" w:cs="Liberation Serif;Times New Roman"/>
          <w:lang w:val="ru-RU"/>
        </w:rPr>
        <w:t>В соответствии с Федеральными законами от 21.12.</w:t>
      </w:r>
      <w:r>
        <w:rPr>
          <w:rFonts w:eastAsia="Liberation Serif;Times New Roman" w:cs="Liberation Serif;Times New Roman"/>
          <w:lang w:val="ru-RU"/>
        </w:rPr>
        <w:t>19</w:t>
      </w:r>
      <w:r>
        <w:rPr>
          <w:rFonts w:eastAsia="Liberation Serif;Times New Roman" w:cs="Liberation Serif;Times New Roman"/>
          <w:lang w:val="ru-RU"/>
        </w:rPr>
        <w:t>94 N 6</w:t>
      </w:r>
      <w:r>
        <w:rPr>
          <w:rFonts w:eastAsia="Liberation Serif;Times New Roman" w:cs="Liberation Serif;Times New Roman"/>
          <w:lang w:val="ru-RU"/>
        </w:rPr>
        <w:t>9</w:t>
      </w:r>
      <w:r>
        <w:rPr>
          <w:rFonts w:eastAsia="Liberation Serif;Times New Roman" w:cs="Liberation Serif;Times New Roman"/>
          <w:lang w:val="ru-RU"/>
        </w:rPr>
        <w:t xml:space="preserve">-ФЗ </w:t>
      </w:r>
      <w:r>
        <w:rPr>
          <w:rFonts w:eastAsia="Liberation Serif;Times New Roman" w:cs="Liberation Serif;Times New Roman"/>
          <w:lang w:val="ru-RU"/>
        </w:rPr>
        <w:t>«О пожарной безопасности»</w:t>
      </w:r>
      <w:r>
        <w:rPr>
          <w:rFonts w:eastAsia="Liberation Serif;Times New Roman" w:cs="Liberation Serif;Times New Roman"/>
          <w:lang w:val="ru-RU"/>
        </w:rPr>
        <w:t xml:space="preserve">, от 06.10.2003 № 131-ФЗ «Об общих принципах организации местного самоуправления в Российской Федерации», </w:t>
      </w:r>
      <w:r>
        <w:rPr>
          <w:rFonts w:eastAsia="Liberation Serif;Times New Roman" w:cs="Liberation Serif;Times New Roman"/>
          <w:lang w:val="ru-RU"/>
        </w:rPr>
        <w:t>с целью обеспечения безопасности людей</w:t>
      </w:r>
      <w:r>
        <w:rPr>
          <w:rFonts w:eastAsia="Liberation Serif;Times New Roman" w:cs="Liberation Serif;Times New Roman"/>
          <w:lang w:val="ru-RU"/>
        </w:rPr>
        <w:t>,</w:t>
      </w:r>
      <w:r>
        <w:rPr>
          <w:lang w:val="ru-RU"/>
        </w:rPr>
        <w:t xml:space="preserve"> </w:t>
      </w:r>
    </w:p>
    <w:p>
      <w:pPr>
        <w:pStyle w:val="Normal"/>
        <w:spacing w:lineRule="atLeast" w:line="100"/>
        <w:jc w:val="both"/>
        <w:rPr>
          <w:lang w:val="ru-RU"/>
        </w:rPr>
      </w:pPr>
      <w:r>
        <w:rPr>
          <w:lang w:val="ru-RU"/>
        </w:rPr>
        <w:t>п о с т а н о в л я ю:</w:t>
      </w:r>
    </w:p>
    <w:p>
      <w:pPr>
        <w:pStyle w:val="Normal"/>
        <w:numPr>
          <w:ilvl w:val="0"/>
          <w:numId w:val="1"/>
        </w:numPr>
        <w:jc w:val="both"/>
        <w:rPr>
          <w:lang w:val="ru-RU"/>
        </w:rPr>
      </w:pPr>
      <w:r>
        <w:rPr>
          <w:lang w:val="ru-RU"/>
        </w:rPr>
        <w:t xml:space="preserve">Установить особый противопожарный режим на территории городского поселения Коммунистический с </w:t>
      </w:r>
      <w:r>
        <w:rPr>
          <w:lang w:val="ru-RU"/>
        </w:rPr>
        <w:t>12</w:t>
      </w:r>
      <w:r>
        <w:rPr>
          <w:lang w:val="ru-RU"/>
        </w:rPr>
        <w:t xml:space="preserve"> </w:t>
      </w:r>
      <w:r>
        <w:rPr>
          <w:lang w:val="ru-RU"/>
        </w:rPr>
        <w:t>июня</w:t>
      </w:r>
      <w:r>
        <w:rPr>
          <w:lang w:val="ru-RU"/>
        </w:rPr>
        <w:t xml:space="preserve"> 20</w:t>
      </w:r>
      <w:r>
        <w:rPr>
          <w:lang w:val="ru-RU"/>
        </w:rPr>
        <w:t>21</w:t>
      </w:r>
      <w:r>
        <w:rPr>
          <w:lang w:val="ru-RU"/>
        </w:rPr>
        <w:t xml:space="preserve"> года </w:t>
      </w:r>
      <w:r>
        <w:rPr>
          <w:lang w:val="ru-RU"/>
        </w:rPr>
        <w:t xml:space="preserve">по 14 июня 2021 года. </w:t>
      </w:r>
    </w:p>
    <w:p>
      <w:pPr>
        <w:pStyle w:val="Normal"/>
        <w:numPr>
          <w:ilvl w:val="0"/>
          <w:numId w:val="1"/>
        </w:numPr>
        <w:jc w:val="both"/>
        <w:rPr>
          <w:sz w:val="24"/>
          <w:szCs w:val="24"/>
          <w:lang w:val="ru-RU"/>
        </w:rPr>
      </w:pPr>
      <w:r>
        <w:rPr>
          <w:sz w:val="24"/>
          <w:szCs w:val="24"/>
          <w:lang w:val="ru-RU"/>
        </w:rPr>
        <w:t>З</w:t>
      </w:r>
      <w:r>
        <w:rPr>
          <w:sz w:val="24"/>
          <w:szCs w:val="24"/>
          <w:lang w:val="ru-RU"/>
        </w:rPr>
        <w:t xml:space="preserve">апретить на территории поселения разведение костров, проведение пожароопасных работ на открытом огне. </w:t>
      </w:r>
    </w:p>
    <w:p>
      <w:pPr>
        <w:pStyle w:val="Normal"/>
        <w:numPr>
          <w:ilvl w:val="0"/>
          <w:numId w:val="1"/>
        </w:numPr>
        <w:jc w:val="both"/>
        <w:rPr/>
      </w:pPr>
      <w:r>
        <w:rPr>
          <w:lang w:val="ru-RU"/>
        </w:rPr>
        <w:t xml:space="preserve">Запретить </w:t>
      </w:r>
      <w:r>
        <w:rPr>
          <w:sz w:val="24"/>
          <w:szCs w:val="24"/>
          <w:lang w:val="ru-RU"/>
        </w:rPr>
        <w:t>использовать неисправные электронагревательные приборы и печи, выполненные с нарушениями требований норм и правил пожарной безопасности.</w:t>
      </w:r>
    </w:p>
    <w:p>
      <w:pPr>
        <w:pStyle w:val="Normal"/>
        <w:numPr>
          <w:ilvl w:val="0"/>
          <w:numId w:val="1"/>
        </w:numPr>
        <w:spacing w:lineRule="atLeast" w:line="10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Рекомендовать руководителям предприятий, учреждений и организаций независимо от форм собственности, осуществляющих свою деятельность на территории поселения:</w:t>
      </w:r>
    </w:p>
    <w:p>
      <w:pPr>
        <w:pStyle w:val="Normal"/>
        <w:numPr>
          <w:ilvl w:val="0"/>
          <w:numId w:val="0"/>
        </w:numPr>
        <w:spacing w:lineRule="atLeast" w:line="100"/>
        <w:ind w:left="720" w:hanging="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4.1.  в</w:t>
      </w:r>
      <w:r>
        <w:rPr>
          <w:rFonts w:eastAsia="Liberation Serif;Times New Roman" w:cs="Times New Roman"/>
          <w:sz w:val="24"/>
          <w:szCs w:val="24"/>
          <w:lang w:val="ru-RU"/>
        </w:rPr>
        <w:t>нутренними комиссиями провести проверку противопожарного состояния собственных объектов и принять меры к устранению выявленных нарушений требований пожарной безопасности;</w:t>
      </w:r>
    </w:p>
    <w:p>
      <w:pPr>
        <w:pStyle w:val="Normal"/>
        <w:numPr>
          <w:ilvl w:val="0"/>
          <w:numId w:val="0"/>
        </w:numPr>
        <w:spacing w:lineRule="atLeast" w:line="100"/>
        <w:ind w:left="720" w:hanging="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4.2.   п</w:t>
      </w:r>
      <w:r>
        <w:rPr>
          <w:rFonts w:eastAsia="Liberation Serif;Times New Roman" w:cs="Times New Roman"/>
          <w:sz w:val="24"/>
          <w:szCs w:val="24"/>
          <w:lang w:val="ru-RU"/>
        </w:rPr>
        <w:t>о окончании рабочего дня обеспечить лицами из числа ИТР проверку всех помещений, отключение электрооборудования, особое внимание уделить помещениям с круглосуточным пребыванием людей и обеспечением в них выполнения требований пожарной безопасности;</w:t>
      </w:r>
    </w:p>
    <w:p>
      <w:pPr>
        <w:pStyle w:val="Normal"/>
        <w:numPr>
          <w:ilvl w:val="0"/>
          <w:numId w:val="0"/>
        </w:numPr>
        <w:spacing w:lineRule="atLeast" w:line="100"/>
        <w:ind w:left="720" w:hanging="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4</w:t>
      </w:r>
      <w:r>
        <w:rPr>
          <w:rFonts w:eastAsia="Liberation Serif;Times New Roman" w:cs="Liberation Serif;Times New Roman"/>
          <w:sz w:val="24"/>
          <w:szCs w:val="24"/>
          <w:lang w:val="ru-RU"/>
        </w:rPr>
        <w:t xml:space="preserve">.3.  </w:t>
      </w:r>
      <w:r>
        <w:rPr>
          <w:rFonts w:eastAsia="Liberation Serif;Times New Roman" w:cs="Liberation Serif;Times New Roman"/>
          <w:sz w:val="24"/>
          <w:szCs w:val="24"/>
          <w:lang w:val="ru-RU"/>
        </w:rPr>
        <w:t>п</w:t>
      </w:r>
      <w:r>
        <w:rPr>
          <w:rFonts w:eastAsia="Liberation Serif;Times New Roman" w:cs="Times New Roman"/>
          <w:sz w:val="24"/>
          <w:szCs w:val="24"/>
          <w:lang w:val="ru-RU"/>
        </w:rPr>
        <w:t>роизвести уборку закрепленных территорий от сгораемого мусора и т.д.;</w:t>
      </w:r>
    </w:p>
    <w:p>
      <w:pPr>
        <w:pStyle w:val="Normal"/>
        <w:numPr>
          <w:ilvl w:val="0"/>
          <w:numId w:val="0"/>
        </w:numPr>
        <w:spacing w:lineRule="atLeast" w:line="100"/>
        <w:ind w:left="720" w:hanging="0"/>
        <w:jc w:val="both"/>
        <w:rPr>
          <w:rFonts w:ascii="Times New Roman" w:hAnsi="Times New Roman" w:eastAsia="Liberation Serif;Times New Roman" w:cs="Times New Roman"/>
          <w:sz w:val="24"/>
          <w:szCs w:val="24"/>
          <w:lang w:val="ru-RU"/>
        </w:rPr>
      </w:pPr>
      <w:r>
        <w:rPr>
          <w:rFonts w:eastAsia="Liberation Serif;Times New Roman" w:cs="Times New Roman"/>
          <w:sz w:val="24"/>
          <w:szCs w:val="24"/>
          <w:lang w:val="ru-RU"/>
        </w:rPr>
        <w:t>4</w:t>
      </w:r>
      <w:r>
        <w:rPr>
          <w:rFonts w:eastAsia="Liberation Serif;Times New Roman" w:cs="Times New Roman"/>
          <w:sz w:val="24"/>
          <w:szCs w:val="24"/>
          <w:lang w:val="ru-RU"/>
        </w:rPr>
        <w:t>.4. провести внеплановые инструктажи с персоналом предприятий о мерах пожарной безопасности;</w:t>
      </w:r>
    </w:p>
    <w:p>
      <w:pPr>
        <w:pStyle w:val="Normal"/>
        <w:numPr>
          <w:ilvl w:val="0"/>
          <w:numId w:val="0"/>
        </w:numPr>
        <w:spacing w:lineRule="atLeast" w:line="100"/>
        <w:ind w:left="720" w:hanging="0"/>
        <w:jc w:val="both"/>
        <w:rPr>
          <w:rFonts w:ascii="Times New Roman" w:hAnsi="Times New Roman" w:eastAsia="Liberation Serif;Times New Roman" w:cs="Times New Roman"/>
          <w:sz w:val="24"/>
          <w:szCs w:val="24"/>
          <w:lang w:val="ru-RU"/>
        </w:rPr>
      </w:pPr>
      <w:r>
        <w:rPr>
          <w:rFonts w:eastAsia="Liberation Serif;Times New Roman" w:cs="Times New Roman"/>
          <w:sz w:val="24"/>
          <w:szCs w:val="24"/>
          <w:lang w:val="ru-RU"/>
        </w:rPr>
        <w:t>4</w:t>
      </w:r>
      <w:r>
        <w:rPr>
          <w:rFonts w:eastAsia="Liberation Serif;Times New Roman" w:cs="Times New Roman"/>
          <w:sz w:val="24"/>
          <w:szCs w:val="24"/>
          <w:lang w:val="ru-RU"/>
        </w:rPr>
        <w:t>.5. привести в исправное состояние имеющуюся на балансе механизированную и приспособленную для привоза воды технику;</w:t>
      </w:r>
    </w:p>
    <w:p>
      <w:pPr>
        <w:pStyle w:val="Normal"/>
        <w:numPr>
          <w:ilvl w:val="0"/>
          <w:numId w:val="0"/>
        </w:numPr>
        <w:spacing w:lineRule="atLeast" w:line="100"/>
        <w:ind w:left="720" w:hanging="0"/>
        <w:jc w:val="both"/>
        <w:rPr>
          <w:rFonts w:ascii="Times New Roman" w:hAnsi="Times New Roman" w:eastAsia="Liberation Serif;Times New Roman" w:cs="Times New Roman"/>
          <w:sz w:val="24"/>
          <w:szCs w:val="24"/>
          <w:lang w:val="ru-RU"/>
        </w:rPr>
      </w:pPr>
      <w:r>
        <w:rPr>
          <w:rFonts w:eastAsia="Liberation Serif;Times New Roman" w:cs="Times New Roman"/>
          <w:sz w:val="24"/>
          <w:szCs w:val="24"/>
          <w:lang w:val="ru-RU"/>
        </w:rPr>
        <w:t>4</w:t>
      </w:r>
      <w:r>
        <w:rPr>
          <w:rFonts w:eastAsia="Liberation Serif;Times New Roman" w:cs="Times New Roman"/>
          <w:sz w:val="24"/>
          <w:szCs w:val="24"/>
          <w:lang w:val="ru-RU"/>
        </w:rPr>
        <w:t>.6. на период действия особого противопожарного режима организовать дежурство ответственных лиц из числа ИТР.</w:t>
      </w:r>
    </w:p>
    <w:p>
      <w:pPr>
        <w:pStyle w:val="Normal"/>
        <w:numPr>
          <w:ilvl w:val="0"/>
          <w:numId w:val="1"/>
        </w:numPr>
        <w:spacing w:lineRule="atLeast" w:line="100"/>
        <w:jc w:val="both"/>
        <w:rPr>
          <w:rFonts w:ascii="Times New Roman" w:hAnsi="Times New Roman"/>
          <w:sz w:val="24"/>
          <w:szCs w:val="24"/>
        </w:rPr>
      </w:pPr>
      <w:r>
        <w:rPr>
          <w:rFonts w:eastAsia="Liberation Serif;Times New Roman" w:cs="Times New Roman"/>
          <w:sz w:val="24"/>
          <w:szCs w:val="24"/>
          <w:lang w:val="ru-RU"/>
        </w:rPr>
        <w:t xml:space="preserve">Утвердить </w:t>
      </w:r>
      <w:r>
        <w:rPr>
          <w:rFonts w:eastAsia="Calibri" w:cs="Times New Roman"/>
          <w:sz w:val="24"/>
          <w:szCs w:val="24"/>
          <w:lang w:val="ru-RU" w:eastAsia="ru-RU"/>
        </w:rPr>
        <w:t xml:space="preserve">План по дополнительному комплексу </w:t>
      </w:r>
      <w:r>
        <w:rPr>
          <w:rFonts w:eastAsia="Calibri"/>
          <w:sz w:val="24"/>
          <w:szCs w:val="24"/>
          <w:lang w:eastAsia="ru-RU"/>
        </w:rPr>
        <w:t xml:space="preserve">профилактических мероприятий </w:t>
      </w:r>
      <w:r>
        <w:rPr>
          <w:rFonts w:eastAsia="Calibri"/>
          <w:sz w:val="24"/>
          <w:szCs w:val="24"/>
          <w:lang w:val="ru-RU" w:eastAsia="ru-RU"/>
        </w:rPr>
        <w:t xml:space="preserve">на </w:t>
      </w:r>
      <w:r>
        <w:rPr>
          <w:rFonts w:eastAsia="Calibri" w:cs="Times New Roman"/>
          <w:sz w:val="24"/>
          <w:szCs w:val="24"/>
          <w:lang w:eastAsia="ru-RU"/>
        </w:rPr>
        <w:t xml:space="preserve">период действия особого противопожарного режима </w:t>
      </w:r>
      <w:r>
        <w:rPr>
          <w:rFonts w:eastAsia="Calibri" w:cs="Times New Roman"/>
          <w:sz w:val="24"/>
          <w:szCs w:val="24"/>
          <w:lang w:val="ru-RU" w:eastAsia="ru-RU"/>
        </w:rPr>
        <w:t xml:space="preserve">на территории городского поселения Коммунистический </w:t>
      </w:r>
      <w:r>
        <w:rPr>
          <w:rFonts w:eastAsia="Calibri" w:cs="Times New Roman"/>
          <w:sz w:val="24"/>
          <w:szCs w:val="24"/>
          <w:lang w:val="ru-RU" w:eastAsia="ru-RU"/>
        </w:rPr>
        <w:t xml:space="preserve">(приложение). </w:t>
      </w:r>
    </w:p>
    <w:p>
      <w:pPr>
        <w:pStyle w:val="Normal"/>
        <w:numPr>
          <w:ilvl w:val="0"/>
          <w:numId w:val="1"/>
        </w:numPr>
        <w:spacing w:lineRule="atLeast" w:line="10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>Опубликовать настоящее постановление в Бюллетене «Вестник» и разместить на официальном сайте городского поселения Коммунистический.</w:t>
      </w:r>
    </w:p>
    <w:p>
      <w:pPr>
        <w:pStyle w:val="Normal"/>
        <w:numPr>
          <w:ilvl w:val="0"/>
          <w:numId w:val="1"/>
        </w:numPr>
        <w:spacing w:lineRule="atLeast" w:line="100"/>
        <w:jc w:val="both"/>
        <w:rPr>
          <w:rFonts w:eastAsia="Liberation Serif;Times New Roman" w:cs="Liberation Serif;Times New Roman"/>
          <w:sz w:val="24"/>
          <w:szCs w:val="24"/>
          <w:lang w:val="ru-RU"/>
        </w:rPr>
      </w:pPr>
      <w:r>
        <w:rPr>
          <w:rFonts w:eastAsia="Liberation Serif;Times New Roman" w:cs="Liberation Serif;Times New Roman"/>
          <w:sz w:val="24"/>
          <w:szCs w:val="24"/>
          <w:lang w:val="ru-RU"/>
        </w:rPr>
        <w:t xml:space="preserve">Контроль за исполнением настоящего постановления оставляю за собой. </w:t>
      </w:r>
    </w:p>
    <w:p>
      <w:pPr>
        <w:pStyle w:val="Normal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p>
      <w:pPr>
        <w:pStyle w:val="Normal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Исполняющий обязанности </w:t>
      </w:r>
      <w:r>
        <w:rPr>
          <w:rFonts w:eastAsia="Liberation Serif;Times New Roman" w:cs="Liberation Serif;Times New Roman"/>
          <w:lang w:val="ru-RU"/>
        </w:rPr>
        <w:t xml:space="preserve"> </w:t>
      </w:r>
      <w:r>
        <w:rPr>
          <w:rFonts w:eastAsia="Liberation Serif;Times New Roman" w:cs="Liberation Serif;Times New Roman"/>
          <w:lang w:val="ru-RU"/>
        </w:rPr>
        <w:t>г</w:t>
      </w:r>
      <w:r>
        <w:rPr>
          <w:rFonts w:eastAsia="Liberation Serif;Times New Roman" w:cs="Liberation Serif;Times New Roman"/>
          <w:lang w:val="ru-RU"/>
        </w:rPr>
        <w:t>лав</w:t>
      </w:r>
      <w:r>
        <w:rPr>
          <w:rFonts w:eastAsia="Liberation Serif;Times New Roman" w:cs="Liberation Serif;Times New Roman"/>
          <w:lang w:val="ru-RU"/>
        </w:rPr>
        <w:t>ы</w:t>
      </w:r>
      <w:r>
        <w:rPr>
          <w:rFonts w:eastAsia="Liberation Serif;Times New Roman" w:cs="Liberation Serif;Times New Roman"/>
          <w:lang w:val="ru-RU"/>
        </w:rPr>
        <w:t xml:space="preserve"> городского </w:t>
      </w:r>
    </w:p>
    <w:p>
      <w:pPr>
        <w:sectPr>
          <w:type w:val="nextPage"/>
          <w:pgSz w:w="11906" w:h="16838"/>
          <w:pgMar w:left="1134" w:right="1134" w:header="0" w:top="567" w:footer="0" w:bottom="1134" w:gutter="0"/>
          <w:pgNumType w:fmt="decimal"/>
          <w:formProt w:val="false"/>
          <w:textDirection w:val="lrTb"/>
          <w:docGrid w:type="default" w:linePitch="600" w:charSpace="32768"/>
        </w:sectPr>
        <w:pStyle w:val="Normal"/>
        <w:spacing w:lineRule="atLeast" w:line="100"/>
        <w:jc w:val="both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  <w:t xml:space="preserve">поселения Коммунистический                                                      </w:t>
      </w:r>
      <w:r>
        <w:rPr>
          <w:rFonts w:eastAsia="Liberation Serif;Times New Roman" w:cs="Liberation Serif;Times New Roman"/>
          <w:lang w:val="ru-RU"/>
        </w:rPr>
        <w:t xml:space="preserve">О.Н. Карачевцева </w:t>
      </w:r>
    </w:p>
    <w:p>
      <w:pPr>
        <w:pStyle w:val="Normal"/>
        <w:jc w:val="right"/>
        <w:rPr>
          <w:rFonts w:eastAsia="Calibri"/>
          <w:bCs/>
          <w:sz w:val="20"/>
          <w:szCs w:val="20"/>
          <w:lang w:eastAsia="ru-RU"/>
        </w:rPr>
      </w:pPr>
      <w:r>
        <w:rPr>
          <w:rFonts w:eastAsia="Calibri"/>
          <w:bCs/>
          <w:sz w:val="20"/>
          <w:szCs w:val="20"/>
          <w:lang w:eastAsia="ru-RU"/>
        </w:rPr>
        <w:t xml:space="preserve">Приложение к постановлению </w:t>
      </w:r>
    </w:p>
    <w:p>
      <w:pPr>
        <w:pStyle w:val="Normal"/>
        <w:jc w:val="right"/>
        <w:rPr>
          <w:rFonts w:eastAsia="Calibri"/>
          <w:bCs/>
          <w:sz w:val="20"/>
          <w:szCs w:val="20"/>
          <w:lang w:eastAsia="ru-RU"/>
        </w:rPr>
      </w:pPr>
      <w:r>
        <w:rPr>
          <w:rFonts w:eastAsia="Calibri"/>
          <w:bCs/>
          <w:sz w:val="20"/>
          <w:szCs w:val="20"/>
          <w:lang w:eastAsia="ru-RU"/>
        </w:rPr>
        <w:t xml:space="preserve">Администрации г.п. Коммунистический от </w:t>
      </w:r>
      <w:r>
        <w:rPr>
          <w:rFonts w:eastAsia="Calibri"/>
          <w:bCs/>
          <w:sz w:val="20"/>
          <w:szCs w:val="20"/>
          <w:lang w:eastAsia="ru-RU"/>
        </w:rPr>
        <w:t xml:space="preserve">11.06.2021 № 146 </w:t>
      </w:r>
    </w:p>
    <w:p>
      <w:pPr>
        <w:pStyle w:val="Normal"/>
        <w:jc w:val="both"/>
        <w:rPr>
          <w:rFonts w:eastAsia="Calibri"/>
          <w:sz w:val="24"/>
          <w:szCs w:val="24"/>
          <w:lang w:eastAsia="ru-RU"/>
        </w:rPr>
      </w:pPr>
      <w:r>
        <w:rPr>
          <w:rFonts w:eastAsia="Calibri"/>
          <w:sz w:val="24"/>
          <w:szCs w:val="24"/>
          <w:lang w:eastAsia="ru-RU"/>
        </w:rPr>
      </w:r>
    </w:p>
    <w:p>
      <w:pPr>
        <w:pStyle w:val="Normal"/>
        <w:jc w:val="center"/>
        <w:rPr>
          <w:rFonts w:ascii="Times New Roman" w:hAnsi="Times New Roman" w:eastAsia="Calibri"/>
          <w:sz w:val="24"/>
          <w:szCs w:val="24"/>
          <w:lang w:eastAsia="ru-RU"/>
        </w:rPr>
      </w:pPr>
      <w:r>
        <w:rPr>
          <w:rFonts w:eastAsia="Calibri"/>
          <w:sz w:val="24"/>
          <w:szCs w:val="24"/>
          <w:lang w:eastAsia="ru-RU"/>
        </w:rPr>
        <w:t>План по дополнительному комплексу</w:t>
      </w:r>
    </w:p>
    <w:p>
      <w:pPr>
        <w:pStyle w:val="Normal"/>
        <w:jc w:val="center"/>
        <w:rPr>
          <w:rFonts w:ascii="Times New Roman" w:hAnsi="Times New Roman"/>
          <w:sz w:val="24"/>
          <w:szCs w:val="24"/>
        </w:rPr>
      </w:pPr>
      <w:r>
        <w:rPr>
          <w:rFonts w:eastAsia="Calibri"/>
          <w:sz w:val="24"/>
          <w:szCs w:val="24"/>
          <w:lang w:eastAsia="ru-RU"/>
        </w:rPr>
        <w:t xml:space="preserve">профилактических мероприятий </w:t>
      </w:r>
      <w:r>
        <w:rPr>
          <w:rFonts w:eastAsia="Calibri"/>
          <w:sz w:val="24"/>
          <w:szCs w:val="24"/>
          <w:lang w:eastAsia="ru-RU"/>
        </w:rPr>
        <w:t xml:space="preserve">на </w:t>
      </w:r>
      <w:r>
        <w:rPr>
          <w:rFonts w:eastAsia="Calibri" w:cs="Times New Roman"/>
          <w:sz w:val="24"/>
          <w:szCs w:val="24"/>
          <w:lang w:eastAsia="ru-RU"/>
        </w:rPr>
        <w:t>период действия особого противопожарного режима</w:t>
      </w:r>
    </w:p>
    <w:p>
      <w:pPr>
        <w:pStyle w:val="Normal"/>
        <w:jc w:val="center"/>
        <w:rPr>
          <w:rFonts w:ascii="Times New Roman" w:hAnsi="Times New Roman" w:eastAsia="Calibri" w:cs="Times New Roman"/>
          <w:sz w:val="24"/>
          <w:szCs w:val="24"/>
          <w:lang w:eastAsia="ru-RU"/>
        </w:rPr>
      </w:pPr>
      <w:r>
        <w:rPr>
          <w:rFonts w:eastAsia="Calibri" w:cs="Times New Roman"/>
          <w:sz w:val="24"/>
          <w:szCs w:val="24"/>
          <w:lang w:eastAsia="ru-RU"/>
        </w:rPr>
        <w:t>на территории городского поселения Коммунистический</w:t>
      </w:r>
    </w:p>
    <w:p>
      <w:pPr>
        <w:pStyle w:val="Normal"/>
        <w:jc w:val="both"/>
        <w:rPr>
          <w:rFonts w:ascii="Times New Roman" w:hAnsi="Times New Roman" w:eastAsia="Calibri"/>
          <w:sz w:val="24"/>
          <w:szCs w:val="24"/>
          <w:lang w:eastAsia="ru-RU"/>
        </w:rPr>
      </w:pPr>
      <w:r>
        <w:rPr>
          <w:rFonts w:eastAsia="Calibri"/>
          <w:sz w:val="24"/>
          <w:szCs w:val="24"/>
          <w:lang w:eastAsia="ru-RU"/>
        </w:rPr>
      </w:r>
    </w:p>
    <w:tbl>
      <w:tblPr>
        <w:tblW w:w="15154" w:type="dxa"/>
        <w:jc w:val="left"/>
        <w:tblInd w:w="-118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103" w:type="dxa"/>
          <w:bottom w:w="0" w:type="dxa"/>
          <w:right w:w="108" w:type="dxa"/>
        </w:tblCellMar>
      </w:tblPr>
      <w:tblGrid>
        <w:gridCol w:w="674"/>
        <w:gridCol w:w="7328"/>
        <w:gridCol w:w="1620"/>
        <w:gridCol w:w="5532"/>
      </w:tblGrid>
      <w:tr>
        <w:trPr/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both"/>
              <w:rPr>
                <w:rFonts w:ascii="Times New Roman" w:hAnsi="Times New Roman" w:eastAsia="Times New Roman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№</w:t>
            </w:r>
          </w:p>
          <w:p>
            <w:pPr>
              <w:pStyle w:val="Normal"/>
              <w:jc w:val="both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Мероприятие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both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 xml:space="preserve">Срок исполнения </w:t>
            </w:r>
          </w:p>
        </w:tc>
        <w:tc>
          <w:tcPr>
            <w:tcW w:w="5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both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Исполнитель/</w:t>
            </w:r>
          </w:p>
          <w:p>
            <w:pPr>
              <w:pStyle w:val="Normal"/>
              <w:jc w:val="both"/>
              <w:rPr>
                <w:rFonts w:ascii="Times New Roman" w:hAnsi="Times New Roman" w:eastAsia="Calibri"/>
                <w:b/>
                <w:b/>
                <w:sz w:val="24"/>
                <w:szCs w:val="24"/>
                <w:lang w:eastAsia="ru-RU"/>
              </w:rPr>
            </w:pPr>
            <w:r>
              <w:rPr>
                <w:rFonts w:eastAsia="Calibri"/>
                <w:b/>
                <w:sz w:val="24"/>
                <w:szCs w:val="24"/>
                <w:lang w:eastAsia="ru-RU"/>
              </w:rPr>
              <w:t>Соисполнитель</w:t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</w:p>
        </w:tc>
      </w:tr>
      <w:tr>
        <w:trPr/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2"/>
                <w:szCs w:val="22"/>
                <w:lang w:eastAsia="ru-RU"/>
              </w:rPr>
              <w:t>1.</w:t>
            </w:r>
          </w:p>
        </w:tc>
        <w:tc>
          <w:tcPr>
            <w:tcW w:w="7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HTML"/>
              <w:ind w:left="0" w:right="0" w:hanging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cs="Times New Roman" w:ascii="Times New Roman" w:hAnsi="Times New Roman"/>
                <w:sz w:val="22"/>
                <w:szCs w:val="22"/>
              </w:rPr>
              <w:t>Организация патрулирования добровольными пожарными и (или) патрульными группами улиц с преимущественно печным отоплением. Распространение тематических памяток о правилах пожарной безопасности.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2"/>
                <w:szCs w:val="22"/>
                <w:lang w:val="ru-RU" w:eastAsia="ru-RU"/>
              </w:rPr>
              <w:t>с</w:t>
            </w:r>
            <w:r>
              <w:rPr>
                <w:rFonts w:eastAsia="Calibri"/>
                <w:sz w:val="22"/>
                <w:szCs w:val="22"/>
                <w:lang w:eastAsia="ru-RU"/>
              </w:rPr>
              <w:t xml:space="preserve"> </w:t>
            </w:r>
            <w:r>
              <w:rPr>
                <w:rFonts w:eastAsia="Calibri"/>
                <w:sz w:val="22"/>
                <w:szCs w:val="22"/>
                <w:lang w:eastAsia="ru-RU"/>
              </w:rPr>
              <w:t>12</w:t>
            </w:r>
            <w:r>
              <w:rPr>
                <w:rFonts w:eastAsia="Calibri"/>
                <w:sz w:val="22"/>
                <w:szCs w:val="22"/>
                <w:lang w:eastAsia="ru-RU"/>
              </w:rPr>
              <w:t>.</w:t>
            </w:r>
            <w:r>
              <w:rPr>
                <w:rFonts w:eastAsia="Calibri"/>
                <w:sz w:val="22"/>
                <w:szCs w:val="22"/>
                <w:lang w:eastAsia="ru-RU"/>
              </w:rPr>
              <w:t>06</w:t>
            </w:r>
            <w:r>
              <w:rPr>
                <w:rFonts w:eastAsia="Calibri"/>
                <w:sz w:val="22"/>
                <w:szCs w:val="22"/>
                <w:lang w:eastAsia="ru-RU"/>
              </w:rPr>
              <w:t>.20</w:t>
            </w:r>
            <w:r>
              <w:rPr>
                <w:rFonts w:eastAsia="Calibri"/>
                <w:sz w:val="22"/>
                <w:szCs w:val="22"/>
                <w:lang w:eastAsia="ru-RU"/>
              </w:rPr>
              <w:t>21</w:t>
            </w:r>
            <w:r>
              <w:rPr>
                <w:rFonts w:eastAsia="Calibri"/>
                <w:sz w:val="22"/>
                <w:szCs w:val="22"/>
                <w:lang w:eastAsia="ru-RU"/>
              </w:rPr>
              <w:t xml:space="preserve"> по </w:t>
            </w:r>
            <w:r>
              <w:rPr>
                <w:rFonts w:eastAsia="Calibri"/>
                <w:sz w:val="22"/>
                <w:szCs w:val="22"/>
                <w:lang w:eastAsia="ru-RU"/>
              </w:rPr>
              <w:t>14</w:t>
            </w:r>
            <w:r>
              <w:rPr>
                <w:rFonts w:eastAsia="Calibri"/>
                <w:sz w:val="22"/>
                <w:szCs w:val="22"/>
                <w:lang w:eastAsia="ru-RU"/>
              </w:rPr>
              <w:t>.0</w:t>
            </w:r>
            <w:r>
              <w:rPr>
                <w:rFonts w:eastAsia="Calibri"/>
                <w:sz w:val="22"/>
                <w:szCs w:val="22"/>
                <w:lang w:eastAsia="ru-RU"/>
              </w:rPr>
              <w:t>6</w:t>
            </w:r>
            <w:r>
              <w:rPr>
                <w:rFonts w:eastAsia="Calibri"/>
                <w:sz w:val="22"/>
                <w:szCs w:val="22"/>
                <w:lang w:eastAsia="ru-RU"/>
              </w:rPr>
              <w:t>.20</w:t>
            </w:r>
            <w:r>
              <w:rPr>
                <w:rFonts w:eastAsia="Calibri"/>
                <w:sz w:val="22"/>
                <w:szCs w:val="22"/>
                <w:lang w:eastAsia="ru-RU"/>
              </w:rPr>
              <w:t>21</w:t>
            </w:r>
          </w:p>
        </w:tc>
        <w:tc>
          <w:tcPr>
            <w:tcW w:w="5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  <w:lang w:eastAsia="ru-RU"/>
              </w:rPr>
              <w:t xml:space="preserve">Администрация </w:t>
            </w:r>
            <w:r>
              <w:rPr>
                <w:rFonts w:eastAsia="Calibri"/>
                <w:sz w:val="22"/>
                <w:szCs w:val="22"/>
                <w:lang w:eastAsia="ru-RU"/>
              </w:rPr>
              <w:t>городского поселения</w:t>
            </w:r>
            <w:r>
              <w:rPr>
                <w:rFonts w:eastAsia="Calibri"/>
                <w:sz w:val="22"/>
                <w:szCs w:val="22"/>
                <w:lang w:eastAsia="ru-RU"/>
              </w:rPr>
              <w:t xml:space="preserve"> Коммунистический, МБУ «КСК «Романтик»», Добровольная пожарная охрана г.п. Коммунистический </w:t>
            </w:r>
            <w:r>
              <w:rPr>
                <w:rFonts w:eastAsia="Calibri"/>
                <w:sz w:val="22"/>
                <w:szCs w:val="22"/>
                <w:lang w:eastAsia="ru-RU"/>
              </w:rPr>
              <w:t>(по согласованию)</w:t>
            </w:r>
            <w:r>
              <w:rPr>
                <w:rFonts w:eastAsia="Calibri"/>
                <w:sz w:val="22"/>
                <w:szCs w:val="22"/>
                <w:lang w:eastAsia="ru-RU"/>
              </w:rPr>
              <w:t xml:space="preserve">, патрульная группа г.п. Коммунистический </w:t>
            </w:r>
            <w:r>
              <w:rPr>
                <w:rFonts w:eastAsia="Calibri"/>
                <w:sz w:val="22"/>
                <w:szCs w:val="22"/>
                <w:lang w:eastAsia="ru-RU"/>
              </w:rPr>
              <w:t>(по согласованию)</w:t>
            </w:r>
          </w:p>
        </w:tc>
      </w:tr>
      <w:tr>
        <w:trPr/>
        <w:tc>
          <w:tcPr>
            <w:tcW w:w="674" w:type="dxa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2"/>
                <w:szCs w:val="22"/>
                <w:lang w:eastAsia="ru-RU"/>
              </w:rPr>
              <w:t>2.</w:t>
            </w:r>
          </w:p>
        </w:tc>
        <w:tc>
          <w:tcPr>
            <w:tcW w:w="7328" w:type="dxa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both"/>
              <w:rPr>
                <w:rFonts w:ascii="Times New Roman" w:hAnsi="Times New Roman"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2"/>
                <w:szCs w:val="22"/>
                <w:lang w:eastAsia="ru-RU"/>
              </w:rPr>
              <w:t xml:space="preserve">Активизировать работу по доведению до населения мер обеспечения пожарной безопасности, порядке вызова подразделений пожарной охраны, а также антитеррористической безопасности  через систему громкоговорящей связи. </w:t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  <w:tc>
          <w:tcPr>
            <w:tcW w:w="1620" w:type="dxa"/>
            <w:tcBorders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 w:eastAsia="Calibri"/>
                <w:sz w:val="22"/>
                <w:szCs w:val="22"/>
                <w:lang w:val="ru-RU" w:eastAsia="ru-RU"/>
              </w:rPr>
            </w:pPr>
            <w:r>
              <w:rPr>
                <w:rFonts w:eastAsia="Calibri"/>
                <w:sz w:val="22"/>
                <w:szCs w:val="22"/>
                <w:lang w:val="ru-RU" w:eastAsia="ru-RU"/>
              </w:rPr>
              <w:t xml:space="preserve">постоянно </w:t>
            </w:r>
          </w:p>
        </w:tc>
        <w:tc>
          <w:tcPr>
            <w:tcW w:w="55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rPr>
                <w:rFonts w:ascii="Times New Roman" w:hAnsi="Times New Roman"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2"/>
                <w:szCs w:val="22"/>
                <w:lang w:eastAsia="ru-RU"/>
              </w:rPr>
              <w:t xml:space="preserve">Администрация </w:t>
            </w:r>
            <w:r>
              <w:rPr>
                <w:rFonts w:eastAsia="Calibri"/>
                <w:sz w:val="22"/>
                <w:szCs w:val="22"/>
                <w:lang w:eastAsia="ru-RU"/>
              </w:rPr>
              <w:t>городского поселения</w:t>
            </w:r>
            <w:r>
              <w:rPr>
                <w:rFonts w:eastAsia="Calibri"/>
                <w:sz w:val="22"/>
                <w:szCs w:val="22"/>
                <w:lang w:eastAsia="ru-RU"/>
              </w:rPr>
              <w:t xml:space="preserve"> Коммунистический, МБУ «КСК «Романтик»»</w:t>
            </w:r>
          </w:p>
          <w:p>
            <w:pPr>
              <w:pStyle w:val="Normal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  <w:tr>
        <w:trPr/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2"/>
                <w:szCs w:val="22"/>
                <w:lang w:eastAsia="ru-RU"/>
              </w:rPr>
              <w:t>3</w:t>
            </w:r>
            <w:r>
              <w:rPr>
                <w:rFonts w:eastAsia="Calibri"/>
                <w:sz w:val="22"/>
                <w:szCs w:val="22"/>
                <w:lang w:eastAsia="ru-RU"/>
              </w:rPr>
              <w:t>.</w:t>
            </w:r>
          </w:p>
        </w:tc>
        <w:tc>
          <w:tcPr>
            <w:tcW w:w="7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both"/>
              <w:rPr>
                <w:rFonts w:ascii="Times New Roman" w:hAnsi="Times New Roman"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2"/>
                <w:szCs w:val="22"/>
                <w:lang w:eastAsia="ru-RU"/>
              </w:rPr>
              <w:t xml:space="preserve">Обеспечить контроль за </w:t>
            </w:r>
            <w:r>
              <w:rPr>
                <w:rFonts w:eastAsia="Calibri"/>
                <w:sz w:val="22"/>
                <w:szCs w:val="22"/>
                <w:lang w:eastAsia="ru-RU"/>
              </w:rPr>
              <w:t>исправном состоянием</w:t>
            </w:r>
            <w:r>
              <w:rPr>
                <w:rFonts w:eastAsia="Calibri"/>
                <w:sz w:val="22"/>
                <w:szCs w:val="22"/>
                <w:lang w:eastAsia="ru-RU"/>
              </w:rPr>
              <w:t xml:space="preserve"> источник</w:t>
            </w:r>
            <w:r>
              <w:rPr>
                <w:rFonts w:eastAsia="Calibri"/>
                <w:sz w:val="22"/>
                <w:szCs w:val="22"/>
                <w:lang w:eastAsia="ru-RU"/>
              </w:rPr>
              <w:t>ов</w:t>
            </w:r>
            <w:r>
              <w:rPr>
                <w:rFonts w:eastAsia="Calibri"/>
                <w:sz w:val="22"/>
                <w:szCs w:val="22"/>
                <w:lang w:eastAsia="ru-RU"/>
              </w:rPr>
              <w:t xml:space="preserve"> наружного противопожарного водоснабжения</w:t>
            </w:r>
          </w:p>
        </w:tc>
        <w:tc>
          <w:tcPr>
            <w:tcW w:w="1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</w:tcPr>
          <w:p>
            <w:pPr>
              <w:pStyle w:val="Normal"/>
              <w:jc w:val="center"/>
              <w:rPr>
                <w:rFonts w:ascii="Times New Roman" w:hAnsi="Times New Roman" w:eastAsia="Calibri"/>
                <w:sz w:val="22"/>
                <w:szCs w:val="22"/>
                <w:lang w:val="ru-RU" w:eastAsia="ru-RU"/>
              </w:rPr>
            </w:pPr>
            <w:r>
              <w:rPr>
                <w:rFonts w:eastAsia="Calibri"/>
                <w:sz w:val="22"/>
                <w:szCs w:val="22"/>
                <w:lang w:val="ru-RU" w:eastAsia="ru-RU"/>
              </w:rPr>
              <w:t>постоянно</w:t>
            </w:r>
          </w:p>
        </w:tc>
        <w:tc>
          <w:tcPr>
            <w:tcW w:w="5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</w:tcPr>
          <w:p>
            <w:pPr>
              <w:pStyle w:val="Normal"/>
              <w:jc w:val="both"/>
              <w:rPr>
                <w:rFonts w:ascii="Times New Roman" w:hAnsi="Times New Roman" w:eastAsia="Calibri"/>
                <w:sz w:val="22"/>
                <w:szCs w:val="22"/>
                <w:lang w:eastAsia="ru-RU"/>
              </w:rPr>
            </w:pPr>
            <w:r>
              <w:rPr>
                <w:rFonts w:eastAsia="Calibri"/>
                <w:sz w:val="22"/>
                <w:szCs w:val="22"/>
                <w:lang w:eastAsia="ru-RU"/>
              </w:rPr>
              <w:t xml:space="preserve">Администрация </w:t>
            </w:r>
            <w:r>
              <w:rPr>
                <w:rFonts w:eastAsia="Calibri"/>
                <w:sz w:val="22"/>
                <w:szCs w:val="22"/>
                <w:lang w:eastAsia="ru-RU"/>
              </w:rPr>
              <w:t>городского поселения</w:t>
            </w:r>
            <w:r>
              <w:rPr>
                <w:rFonts w:eastAsia="Calibri"/>
                <w:sz w:val="22"/>
                <w:szCs w:val="22"/>
                <w:lang w:eastAsia="ru-RU"/>
              </w:rPr>
              <w:t xml:space="preserve"> Коммунистический, </w:t>
            </w:r>
            <w:r>
              <w:rPr>
                <w:rFonts w:eastAsia="Calibri"/>
                <w:sz w:val="22"/>
                <w:szCs w:val="22"/>
                <w:lang w:eastAsia="ru-RU"/>
              </w:rPr>
              <w:t>М</w:t>
            </w:r>
            <w:r>
              <w:rPr>
                <w:rFonts w:eastAsia="Calibri"/>
                <w:sz w:val="22"/>
                <w:szCs w:val="22"/>
                <w:lang w:val="ru-RU" w:eastAsia="ru-RU"/>
              </w:rPr>
              <w:t>УП «</w:t>
            </w:r>
            <w:r>
              <w:rPr>
                <w:rFonts w:eastAsia="Calibri"/>
                <w:sz w:val="22"/>
                <w:szCs w:val="22"/>
                <w:lang w:val="ru-RU" w:eastAsia="ru-RU"/>
              </w:rPr>
              <w:t>Советский Тепловодоканал</w:t>
            </w:r>
            <w:r>
              <w:rPr>
                <w:rFonts w:eastAsia="Calibri"/>
                <w:sz w:val="22"/>
                <w:szCs w:val="22"/>
                <w:lang w:val="ru-RU" w:eastAsia="ru-RU"/>
              </w:rPr>
              <w:t>»</w:t>
            </w:r>
            <w:r>
              <w:rPr>
                <w:rFonts w:eastAsia="Calibri"/>
                <w:sz w:val="22"/>
                <w:szCs w:val="22"/>
                <w:lang w:val="ru-RU" w:eastAsia="ru-RU"/>
              </w:rPr>
              <w:t xml:space="preserve"> (по согласованию)</w:t>
            </w:r>
          </w:p>
          <w:p>
            <w:pPr>
              <w:pStyle w:val="Normal"/>
              <w:jc w:val="both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</w:tc>
      </w:tr>
    </w:tbl>
    <w:p>
      <w:pPr>
        <w:pStyle w:val="Normal"/>
        <w:rPr>
          <w:rFonts w:eastAsia="Liberation Serif;Times New Roman" w:cs="Liberation Serif;Times New Roman"/>
          <w:lang w:val="ru-RU"/>
        </w:rPr>
      </w:pPr>
      <w:r>
        <w:rPr>
          <w:rFonts w:eastAsia="Liberation Serif;Times New Roman" w:cs="Liberation Serif;Times New Roman"/>
          <w:lang w:val="ru-RU"/>
        </w:rPr>
      </w:r>
    </w:p>
    <w:sectPr>
      <w:type w:val="nextPage"/>
      <w:pgSz w:orient="landscape" w:w="16837" w:h="11905"/>
      <w:pgMar w:left="1134" w:right="1134" w:header="0" w:top="1134" w:footer="0" w:bottom="1134" w:gutter="0"/>
      <w:pgNumType w:fmt="decimal"/>
      <w:formProt w:val="false"/>
      <w:textDirection w:val="lrTb"/>
      <w:docGrid w:type="default" w:linePitch="600" w:charSpace="3276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swiss"/>
    <w:pitch w:val="variable"/>
  </w:font>
  <w:font w:name="Courier New">
    <w:charset w:val="cc"/>
    <w:family w:val="modern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6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Andale Sans UI" w:cs="Tahoma"/>
        <w:kern w:val="2"/>
        <w:sz w:val="24"/>
        <w:szCs w:val="24"/>
        <w:lang w:val="de-DE" w:eastAsia="ja-JP" w:bidi="fa-IR"/>
      </w:rPr>
    </w:rPrDefault>
    <w:pPrDefault>
      <w:pPr/>
    </w:pPrDefault>
  </w:docDefaults>
  <w:style w:type="paragraph" w:styleId="Normal">
    <w:name w:val="Normal"/>
    <w:qFormat/>
    <w:pPr>
      <w:widowControl w:val="false"/>
      <w:kinsoku w:val="true"/>
      <w:overflowPunct w:val="true"/>
      <w:autoSpaceDE w:val="true"/>
      <w:bidi w:val="0"/>
    </w:pPr>
    <w:rPr>
      <w:rFonts w:ascii="Times New Roman" w:hAnsi="Times New Roman" w:eastAsia="Andale Sans UI" w:cs="Tahoma"/>
      <w:color w:val="auto"/>
      <w:kern w:val="2"/>
      <w:sz w:val="24"/>
      <w:szCs w:val="24"/>
      <w:lang w:val="zxx" w:eastAsia="zxx" w:bidi="zxx"/>
    </w:rPr>
  </w:style>
  <w:style w:type="character" w:styleId="Style14">
    <w:name w:val="Символ нумерации"/>
    <w:qFormat/>
    <w:rPr/>
  </w:style>
  <w:style w:type="character" w:styleId="Style15">
    <w:name w:val="Интернет-ссылка"/>
    <w:rPr>
      <w:color w:val="000080"/>
      <w:u w:val="single"/>
      <w:lang w:val="zxx" w:eastAsia="zxx" w:bidi="zxx"/>
    </w:rPr>
  </w:style>
  <w:style w:type="character" w:styleId="Style16">
    <w:name w:val="Выделение жирным"/>
    <w:qFormat/>
    <w:rPr>
      <w:b/>
      <w:bCs/>
    </w:rPr>
  </w:style>
  <w:style w:type="character" w:styleId="Style17">
    <w:name w:val="Выделение"/>
    <w:qFormat/>
    <w:rPr>
      <w:i/>
      <w:iCs/>
    </w:rPr>
  </w:style>
  <w:style w:type="paragraph" w:styleId="Style18">
    <w:name w:val="Заголовок"/>
    <w:basedOn w:val="Normal"/>
    <w:next w:val="Style19"/>
    <w:qFormat/>
    <w:pPr>
      <w:keepNext w:val="true"/>
      <w:spacing w:before="240" w:after="120"/>
    </w:pPr>
    <w:rPr>
      <w:rFonts w:ascii="Arial" w:hAnsi="Arial" w:eastAsia="Liberation Sans" w:cs="Tahoma"/>
      <w:sz w:val="28"/>
      <w:szCs w:val="28"/>
    </w:rPr>
  </w:style>
  <w:style w:type="paragraph" w:styleId="Style19">
    <w:name w:val="Body Text"/>
    <w:basedOn w:val="Normal"/>
    <w:pPr>
      <w:spacing w:before="0" w:after="120"/>
    </w:pPr>
    <w:rPr/>
  </w:style>
  <w:style w:type="paragraph" w:styleId="Style20">
    <w:name w:val="Title"/>
    <w:basedOn w:val="Normal"/>
    <w:next w:val="Style19"/>
    <w:qFormat/>
    <w:pPr>
      <w:keepNext w:val="true"/>
      <w:spacing w:before="240" w:after="120"/>
    </w:pPr>
    <w:rPr>
      <w:rFonts w:ascii="Arial" w:hAnsi="Arial" w:eastAsia="Andale Sans UI" w:cs="Tahoma"/>
      <w:sz w:val="28"/>
      <w:szCs w:val="28"/>
    </w:rPr>
  </w:style>
  <w:style w:type="paragraph" w:styleId="Style21">
    <w:name w:val="Subtitle"/>
    <w:basedOn w:val="Style20"/>
    <w:next w:val="Style19"/>
    <w:qFormat/>
    <w:pPr>
      <w:jc w:val="center"/>
    </w:pPr>
    <w:rPr>
      <w:i/>
      <w:iCs/>
      <w:sz w:val="28"/>
      <w:szCs w:val="28"/>
    </w:rPr>
  </w:style>
  <w:style w:type="paragraph" w:styleId="Style22">
    <w:name w:val="List"/>
    <w:basedOn w:val="Style19"/>
    <w:pPr/>
    <w:rPr>
      <w:rFonts w:cs="Tahoma"/>
    </w:rPr>
  </w:style>
  <w:style w:type="paragraph" w:styleId="Style23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styleId="Style24">
    <w:name w:val="Указатель"/>
    <w:basedOn w:val="Normal"/>
    <w:qFormat/>
    <w:pPr>
      <w:suppressLineNumbers/>
    </w:pPr>
    <w:rPr>
      <w:rFonts w:cs="Tahoma"/>
    </w:rPr>
  </w:style>
  <w:style w:type="paragraph" w:styleId="Style25">
    <w:name w:val="Содержимое таблицы"/>
    <w:basedOn w:val="Normal"/>
    <w:qFormat/>
    <w:pPr>
      <w:suppressLineNumbers/>
    </w:pPr>
    <w:rPr/>
  </w:style>
  <w:style w:type="paragraph" w:styleId="HTML">
    <w:name w:val="Стандартный HTML"/>
    <w:basedOn w:val="Normal"/>
    <w:qFormat/>
    <w:pPr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ind w:left="150" w:right="0" w:hanging="0"/>
    </w:pPr>
    <w:rPr>
      <w:rFonts w:ascii="Courier New" w:hAnsi="Courier New" w:cs="Courier New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698</TotalTime>
  <Application>LibreOffice/6.0.4.2$Windows_X86_64 LibreOffice_project/9b0d9b32d5dcda91d2f1a96dc04c645c450872bf</Application>
  <Pages>2</Pages>
  <Words>440</Words>
  <Characters>3408</Characters>
  <CharactersWithSpaces>4135</CharactersWithSpaces>
  <Paragraphs>55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2009-04-16T11:32:02Z</dcterms:created>
  <dc:creator/>
  <dc:description/>
  <dc:language>ru-RU</dc:language>
  <cp:lastModifiedBy/>
  <cp:lastPrinted>2021-06-11T11:57:28Z</cp:lastPrinted>
  <dcterms:modified xsi:type="dcterms:W3CDTF">2021-06-11T13:54:34Z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