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pyy"/>
        <w:jc w:val="center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drawing>
          <wp:inline distT="0" distB="0" distL="0" distR="0">
            <wp:extent cx="655955" cy="8229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0" r="-3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rFonts w:ascii="Times New Roman" w:hAnsi="Times New Roman" w:eastAsia="Times New Roman" w:cs="Times New Roman"/>
          <w:color w:val="000000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</w:rPr>
      </w:r>
    </w:p>
    <w:p>
      <w:pPr>
        <w:pStyle w:val="Normal"/>
        <w:widowControl/>
        <w:suppressAutoHyphens w:val="false"/>
        <w:autoSpaceDE w:val="true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>
      <w:pPr>
        <w:pStyle w:val="Normal"/>
        <w:widowControl/>
        <w:suppressAutoHyphens w:val="false"/>
        <w:autoSpaceDE w:val="true"/>
        <w:spacing w:lineRule="atLeast" w:line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>
      <w:pPr>
        <w:pStyle w:val="Normal"/>
        <w:widowControl/>
        <w:pBdr>
          <w:bottom w:val="single" w:sz="12" w:space="1" w:color="000000"/>
        </w:pBdr>
        <w:suppressAutoHyphens w:val="false"/>
        <w:autoSpaceDE w:val="true"/>
        <w:spacing w:lineRule="atLeast" w:line="0"/>
        <w:jc w:val="center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/>
          <w:b/>
          <w:sz w:val="24"/>
          <w:szCs w:val="26"/>
        </w:rPr>
      </w:r>
    </w:p>
    <w:p>
      <w:pPr>
        <w:pStyle w:val="Z"/>
        <w:shd w:fill="FFFFFF" w:val="clear"/>
        <w:spacing w:lineRule="atLeast" w:line="240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Z"/>
        <w:shd w:fill="FFFFFF" w:val="clear"/>
        <w:spacing w:lineRule="atLeast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 О С Т А Н О В Л Е Н И Е</w:t>
      </w:r>
      <w:r>
        <w:rPr>
          <w:rFonts w:eastAsia="Liberation Serif;Times New Roman" w:cs="Times New Roman"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Z"/>
        <w:shd w:fill="FFFFFF" w:val="clea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Z"/>
        <w:shd w:fill="FFFFFF" w:val="clear"/>
        <w:ind w:left="0" w:right="0" w:firstLine="522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4"/>
          <w:lang w:val="ru-RU" w:eastAsia="ru-RU" w:bidi="ar-SA"/>
        </w:rPr>
        <w:t xml:space="preserve">   </w:t>
      </w:r>
      <w:r>
        <w:rPr>
          <w:rFonts w:cs="Times New Roman" w:ascii="Times New Roman" w:hAnsi="Times New Roman"/>
          <w:b/>
          <w:sz w:val="24"/>
          <w:lang w:val="ru-RU"/>
        </w:rPr>
        <w:t>«</w:t>
      </w:r>
      <w:r>
        <w:rPr>
          <w:rFonts w:cs="Times New Roman" w:ascii="Times New Roman" w:hAnsi="Times New Roman"/>
          <w:b/>
          <w:sz w:val="24"/>
          <w:lang w:val="ru-RU"/>
        </w:rPr>
        <w:t>27</w:t>
      </w:r>
      <w:r>
        <w:rPr>
          <w:rFonts w:cs="Times New Roman" w:ascii="Times New Roman" w:hAnsi="Times New Roman"/>
          <w:b/>
          <w:sz w:val="24"/>
          <w:lang w:val="ru-RU"/>
        </w:rPr>
        <w:t xml:space="preserve">» </w:t>
      </w:r>
      <w:r>
        <w:rPr>
          <w:rFonts w:cs="Times New Roman" w:ascii="Times New Roman" w:hAnsi="Times New Roman"/>
          <w:b/>
          <w:sz w:val="24"/>
          <w:lang w:val="ru-RU"/>
        </w:rPr>
        <w:t xml:space="preserve">июля </w:t>
      </w:r>
      <w:r>
        <w:rPr>
          <w:rFonts w:cs="Times New Roman" w:ascii="Times New Roman" w:hAnsi="Times New Roman"/>
          <w:b/>
          <w:sz w:val="24"/>
          <w:lang w:val="ru-RU"/>
        </w:rPr>
        <w:t>202</w:t>
      </w:r>
      <w:r>
        <w:rPr>
          <w:rFonts w:cs="Times New Roman" w:ascii="Times New Roman" w:hAnsi="Times New Roman"/>
          <w:b/>
          <w:sz w:val="24"/>
          <w:lang w:val="ru-RU"/>
        </w:rPr>
        <w:t>3</w:t>
      </w:r>
      <w:r>
        <w:rPr>
          <w:rFonts w:cs="Times New Roman" w:ascii="Times New Roman" w:hAnsi="Times New Roman"/>
          <w:b/>
          <w:sz w:val="24"/>
          <w:lang w:val="ru-RU"/>
        </w:rPr>
        <w:t xml:space="preserve"> г.                </w:t>
        <w:tab/>
        <w:t xml:space="preserve">   </w:t>
        <w:tab/>
        <w:t xml:space="preserve">      </w:t>
        <w:tab/>
        <w:t xml:space="preserve">                     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№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156</w:t>
      </w:r>
    </w:p>
    <w:p>
      <w:pPr>
        <w:pStyle w:val="Normal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spacing w:lineRule="auto" w:line="240" w:before="0" w:after="0"/>
        <w:ind w:left="0" w:right="4025" w:hanging="0"/>
        <w:contextualSpacing/>
        <w:jc w:val="left"/>
        <w:rPr>
          <w:b/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О создании комиссии </w:t>
      </w:r>
      <w:r>
        <w:rPr>
          <w:b/>
          <w:bCs/>
          <w:sz w:val="24"/>
          <w:szCs w:val="24"/>
          <w:lang w:val="ru-RU" w:eastAsia="ru-RU" w:bidi="zxx"/>
        </w:rPr>
        <w:t xml:space="preserve"> </w:t>
      </w:r>
      <w:r>
        <w:rPr>
          <w:b/>
          <w:bCs/>
          <w:sz w:val="24"/>
          <w:szCs w:val="24"/>
          <w:lang w:val="ru-RU" w:eastAsia="ru-RU" w:bidi="zxx"/>
        </w:rPr>
        <w:t xml:space="preserve">по установлению фактов проживания граждан в жилых помещениях, находящихся в зоне чрезвычайной ситуации, фактов нарушения условий их жизнедеятельности, а также фактов утраты ими имущества первой необходимости в результате чрезвычайной ситуации на территории </w:t>
      </w:r>
      <w:r>
        <w:rPr>
          <w:b/>
          <w:bCs/>
          <w:sz w:val="24"/>
          <w:szCs w:val="24"/>
          <w:lang w:val="ru-RU" w:eastAsia="ru-RU" w:bidi="zxx"/>
        </w:rPr>
        <w:t>г</w:t>
      </w:r>
      <w:r>
        <w:rPr>
          <w:b/>
          <w:bCs/>
          <w:sz w:val="24"/>
          <w:szCs w:val="24"/>
          <w:lang w:val="ru-RU" w:eastAsia="ru-RU" w:bidi="zxx"/>
        </w:rPr>
        <w:t xml:space="preserve">ородского поселения Коммунистический </w:t>
      </w:r>
    </w:p>
    <w:p>
      <w:pPr>
        <w:pStyle w:val="Normal"/>
        <w:ind w:left="0" w:right="4903"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Normal"/>
        <w:ind w:left="0" w:right="4903"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соответствии с Федеральными законами </w:t>
      </w:r>
      <w:r>
        <w:rPr>
          <w:rFonts w:eastAsia="Courier New"/>
          <w:sz w:val="24"/>
          <w:szCs w:val="24"/>
        </w:rPr>
        <w:t xml:space="preserve">от 21.12.1994 № 68-ФЗ «О защите населения и территорий от чрезвычайных ситуаций природного и техногенного характера», </w:t>
      </w:r>
      <w:r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  <w:shd w:fill="FFFFFF" w:val="clear"/>
        </w:rPr>
        <w:t xml:space="preserve"> </w:t>
      </w:r>
      <w:r>
        <w:rPr>
          <w:rFonts w:eastAsia="Times New Roman" w:cs="Times New Roman"/>
          <w:sz w:val="24"/>
          <w:szCs w:val="24"/>
          <w:shd w:fill="FFFFFF" w:val="clear"/>
          <w:lang w:val="ru-RU"/>
        </w:rPr>
        <w:t xml:space="preserve">Уставом городского поселения Коммунистический,                           </w:t>
      </w:r>
      <w:r>
        <w:rPr>
          <w:rFonts w:eastAsia="Liberation Serif;Times New Roman" w:cs="Liberation Serif;Times New Roman"/>
          <w:sz w:val="24"/>
          <w:szCs w:val="24"/>
          <w:shd w:fill="FFFFFF" w:val="clear"/>
          <w:lang w:val="ru-RU"/>
        </w:rPr>
        <w:t>п о с т а н о в л я ю:</w:t>
      </w:r>
    </w:p>
    <w:p>
      <w:pPr>
        <w:pStyle w:val="Style28"/>
        <w:tabs>
          <w:tab w:val="clear" w:pos="706"/>
          <w:tab w:val="left" w:pos="1134" w:leader="none"/>
        </w:tabs>
        <w:autoSpaceDE w:val="false"/>
        <w:spacing w:lineRule="auto" w:line="240" w:before="0" w:after="0"/>
        <w:ind w:left="0" w:right="0" w:firstLine="680"/>
        <w:contextualSpacing/>
        <w:jc w:val="both"/>
        <w:rPr/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Создать </w:t>
      </w:r>
      <w:r>
        <w:rPr>
          <w:sz w:val="24"/>
          <w:szCs w:val="24"/>
          <w:lang w:val="ru-RU" w:eastAsia="ru-RU"/>
        </w:rPr>
        <w:t xml:space="preserve">комиссию по установлению фактов проживания граждан в жилых помещениях, находящихся в зоне чрезвычайной ситуации, фактов нарушения условий их жизнедеятельности, а также фактов утраты ими имущества первой необходимости в результате чрезвычайной ситуации на территории </w:t>
      </w:r>
      <w:r>
        <w:rPr>
          <w:sz w:val="24"/>
          <w:szCs w:val="24"/>
          <w:lang w:val="ru-RU" w:eastAsia="ru-RU" w:bidi="zxx"/>
        </w:rPr>
        <w:t>городского поселения Коммунистический</w:t>
      </w:r>
      <w:r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shd w:fill="FFFFFF" w:val="clear"/>
        </w:rPr>
        <w:t>(далее Комиссия).</w:t>
      </w:r>
      <w:r>
        <w:rPr>
          <w:sz w:val="24"/>
          <w:szCs w:val="24"/>
          <w:lang w:val="ru-RU" w:eastAsia="ru-RU"/>
        </w:rPr>
        <w:t xml:space="preserve"> </w:t>
      </w:r>
    </w:p>
    <w:p>
      <w:pPr>
        <w:pStyle w:val="Style28"/>
        <w:tabs>
          <w:tab w:val="clear" w:pos="706"/>
          <w:tab w:val="left" w:pos="1134" w:leader="none"/>
        </w:tabs>
        <w:autoSpaceDE w:val="false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 xml:space="preserve">2. </w:t>
      </w:r>
      <w:r>
        <w:rPr>
          <w:sz w:val="24"/>
          <w:szCs w:val="24"/>
          <w:shd w:fill="FFFFFF" w:val="clear"/>
        </w:rPr>
        <w:t>Утвердить:</w:t>
      </w:r>
    </w:p>
    <w:p>
      <w:pPr>
        <w:pStyle w:val="Style28"/>
        <w:tabs>
          <w:tab w:val="clear" w:pos="706"/>
          <w:tab w:val="left" w:pos="1134" w:leader="none"/>
        </w:tabs>
        <w:autoSpaceDE w:val="false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2.1. Порядок работы Комиссии (приложение 1);</w:t>
      </w:r>
    </w:p>
    <w:p>
      <w:pPr>
        <w:pStyle w:val="Style28"/>
        <w:tabs>
          <w:tab w:val="clear" w:pos="706"/>
          <w:tab w:val="left" w:pos="1134" w:leader="none"/>
        </w:tabs>
        <w:autoSpaceDE w:val="false"/>
        <w:jc w:val="both"/>
        <w:rPr/>
      </w:pPr>
      <w:r>
        <w:rPr>
          <w:sz w:val="24"/>
          <w:szCs w:val="24"/>
        </w:rPr>
        <w:t xml:space="preserve">2.2. </w:t>
      </w:r>
      <w:r>
        <w:rPr>
          <w:rStyle w:val="Style15"/>
          <w:rFonts w:eastAsia="Liberation Serif;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Состав Комиссии (приложение 2).</w:t>
      </w:r>
    </w:p>
    <w:p>
      <w:pPr>
        <w:pStyle w:val="Style28"/>
        <w:tabs>
          <w:tab w:val="clear" w:pos="706"/>
          <w:tab w:val="left" w:pos="1134" w:leader="none"/>
        </w:tabs>
        <w:autoSpaceDE w:val="false"/>
        <w:spacing w:lineRule="auto" w:line="240" w:before="0" w:after="0"/>
        <w:ind w:left="0" w:right="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eastAsia="Liberation Serif;Times New Roman" w:cs="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 xml:space="preserve">3. </w:t>
      </w:r>
      <w:r>
        <w:rPr>
          <w:rStyle w:val="Style15"/>
          <w:rFonts w:eastAsia="Liberation Serif;Times New Roman" w:cs="Liberation Serif;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Normal"/>
        <w:tabs>
          <w:tab w:val="clear" w:pos="706"/>
          <w:tab w:val="left" w:pos="1134" w:leader="none"/>
        </w:tabs>
        <w:autoSpaceDE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15"/>
          <w:rFonts w:eastAsia="Liberation Serif;Times New Roman" w:cs="Liberation Serif;Times New Roman"/>
          <w:b w:val="false"/>
          <w:bCs w:val="false"/>
          <w:color w:val="000000"/>
          <w:sz w:val="24"/>
          <w:szCs w:val="24"/>
          <w:u w:val="none"/>
          <w:lang w:val="ru-RU" w:eastAsia="ru-RU"/>
        </w:rPr>
        <w:t xml:space="preserve">            </w:t>
      </w:r>
      <w:r>
        <w:rPr>
          <w:rStyle w:val="Style15"/>
          <w:rFonts w:cs="Times New Roman"/>
          <w:color w:val="000000"/>
          <w:sz w:val="24"/>
          <w:szCs w:val="24"/>
          <w:u w:val="none"/>
        </w:rPr>
        <w:t>4</w:t>
      </w:r>
      <w:r>
        <w:rPr>
          <w:rStyle w:val="Style15"/>
          <w:rFonts w:cs="Times New Roman"/>
          <w:sz w:val="24"/>
          <w:szCs w:val="24"/>
          <w:u w:val="none"/>
        </w:rPr>
        <w:t xml:space="preserve">. </w:t>
      </w:r>
      <w:r>
        <w:rPr>
          <w:rStyle w:val="Style15"/>
          <w:rFonts w:eastAsia="Liberation Serif" w:cs="Liberation Serif"/>
          <w:b w:val="false"/>
          <w:bCs w:val="false"/>
          <w:color w:val="000000"/>
          <w:sz w:val="24"/>
          <w:szCs w:val="24"/>
          <w:u w:val="none"/>
          <w:lang w:eastAsia="ru-RU"/>
        </w:rPr>
        <w:t>Н</w:t>
      </w:r>
      <w:r>
        <w:rPr>
          <w:rStyle w:val="Style15"/>
          <w:rFonts w:eastAsia="Liberation Serif" w:cs="Liberation Serif"/>
          <w:bCs w:val="false"/>
          <w:color w:val="000000"/>
          <w:sz w:val="24"/>
          <w:szCs w:val="24"/>
          <w:u w:val="none"/>
          <w:lang w:eastAsia="ru-RU"/>
        </w:rPr>
        <w:t>астоящее постановление вступает в силу после его официального опубликования.</w:t>
      </w:r>
    </w:p>
    <w:p>
      <w:pPr>
        <w:pStyle w:val="Normal"/>
        <w:spacing w:lineRule="atLeast" w:line="100"/>
        <w:jc w:val="both"/>
        <w:rPr/>
      </w:pP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 xml:space="preserve">            </w:t>
      </w: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>5</w:t>
      </w: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 xml:space="preserve">. Контроль за исполнением настоящего постановления оставляю за собой. </w:t>
      </w:r>
    </w:p>
    <w:p>
      <w:pPr>
        <w:pStyle w:val="Normal"/>
        <w:spacing w:lineRule="atLeast" w:line="10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</w:r>
    </w:p>
    <w:p>
      <w:pPr>
        <w:pStyle w:val="Normal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Глава городского </w:t>
      </w:r>
    </w:p>
    <w:p>
      <w:pPr>
        <w:pStyle w:val="Normal"/>
        <w:spacing w:lineRule="atLeast" w:line="100"/>
        <w:jc w:val="both"/>
        <w:rPr/>
      </w:pPr>
      <w:r>
        <w:rPr>
          <w:rFonts w:eastAsia="Liberation Serif;Times New Roman" w:cs="Liberation Serif;Times New Roman"/>
          <w:lang w:val="ru-RU"/>
        </w:rPr>
        <w:t xml:space="preserve">поселения Коммунистический                                                                 </w:t>
      </w:r>
      <w:r>
        <w:rPr>
          <w:rFonts w:eastAsia="Liberation Serif;Times New Roman" w:cs="Liberation Serif;Times New Roman"/>
          <w:lang w:val="ru-RU"/>
        </w:rPr>
        <w:t>Л.А. Вилочева</w:t>
      </w:r>
    </w:p>
    <w:p>
      <w:pPr>
        <w:pStyle w:val="Normal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suppressAutoHyphens w:val="false"/>
        <w:jc w:val="right"/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pP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1 </w:t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</w:rPr>
        <w:t xml:space="preserve">дминистрации </w:t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 w:eastAsia="zxx" w:bidi="zxx"/>
        </w:rPr>
        <w:t xml:space="preserve">городского </w:t>
      </w:r>
      <w:r>
        <w:rPr>
          <w:color w:val="000000"/>
          <w:sz w:val="24"/>
          <w:szCs w:val="24"/>
          <w:lang w:val="ru-RU" w:eastAsia="zxx" w:bidi="zxx"/>
        </w:rPr>
        <w:t>поселения Коммунистический</w:t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27.07.2023</w:t>
      </w:r>
      <w:r>
        <w:rPr>
          <w:color w:val="000000"/>
          <w:sz w:val="24"/>
          <w:szCs w:val="24"/>
          <w:lang w:val="ru-RU"/>
        </w:rPr>
        <w:t xml:space="preserve"> г.</w:t>
      </w:r>
      <w:r>
        <w:rPr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</w:rPr>
        <w:t xml:space="preserve">№  </w:t>
      </w:r>
      <w:r>
        <w:rPr>
          <w:color w:val="000000"/>
          <w:sz w:val="24"/>
          <w:szCs w:val="24"/>
        </w:rPr>
        <w:t>156</w:t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suppressAutoHyphens w:val="false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Порядок</w:t>
      </w:r>
    </w:p>
    <w:p>
      <w:pPr>
        <w:pStyle w:val="Normal"/>
        <w:suppressAutoHyphens w:val="false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работы комиссии по установлению фактов проживания граждан в жилых помещениях, находящихся в зоне чрезвычайной ситуации, фактов нарушения условий </w:t>
      </w:r>
    </w:p>
    <w:p>
      <w:pPr>
        <w:pStyle w:val="Normal"/>
        <w:suppressAutoHyphens w:val="false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их жизнедеятельности, а также фактов утраты ими имущества первой необходимости </w:t>
      </w:r>
    </w:p>
    <w:p>
      <w:pPr>
        <w:pStyle w:val="Normal"/>
        <w:suppressAutoHyphens w:val="false"/>
        <w:jc w:val="center"/>
        <w:rPr/>
      </w:pPr>
      <w:r>
        <w:rPr>
          <w:b/>
          <w:color w:val="000000"/>
          <w:sz w:val="24"/>
          <w:szCs w:val="24"/>
        </w:rPr>
        <w:t xml:space="preserve">в результате чрезвычайной ситуации на территории </w:t>
      </w:r>
      <w:r>
        <w:rPr>
          <w:b/>
          <w:color w:val="000000"/>
          <w:sz w:val="24"/>
          <w:szCs w:val="24"/>
          <w:lang w:val="ru-RU" w:eastAsia="zxx" w:bidi="zxx"/>
        </w:rPr>
        <w:t xml:space="preserve">городского поселения Коммунистический </w:t>
      </w:r>
    </w:p>
    <w:p>
      <w:pPr>
        <w:pStyle w:val="Normal"/>
        <w:suppressAutoHyphens w:val="false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(далее Комиссия, Порядок)</w:t>
      </w:r>
    </w:p>
    <w:p>
      <w:pPr>
        <w:pStyle w:val="Normal"/>
        <w:suppressAutoHyphens w:val="false"/>
        <w:jc w:val="right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suppressAutoHyphens w:val="false"/>
        <w:ind w:left="0" w:right="0" w:firstLine="567"/>
        <w:jc w:val="both"/>
        <w:rPr/>
      </w:pPr>
      <w:r>
        <w:rPr>
          <w:color w:val="000000"/>
          <w:sz w:val="24"/>
          <w:szCs w:val="24"/>
        </w:rPr>
        <w:t xml:space="preserve">1. Настоящий Порядок определяет цель, задачи и порядок работы Комиссии,  распространяет своё действие на территории </w:t>
      </w:r>
      <w:r>
        <w:rPr>
          <w:color w:val="000000"/>
          <w:sz w:val="24"/>
          <w:szCs w:val="24"/>
          <w:lang w:val="ru-RU"/>
        </w:rPr>
        <w:t>г</w:t>
      </w:r>
      <w:r>
        <w:rPr>
          <w:color w:val="000000"/>
          <w:sz w:val="24"/>
          <w:szCs w:val="24"/>
          <w:lang w:val="ru-RU"/>
        </w:rPr>
        <w:t>ородского поселения Коммунистический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при наступлении чрезвычайной ситуации.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Целью работы Комиссии является подготовка списков граждан для получения ими единовременной материальной помощи и (или) финансовой помощи в связи с утратой ими имущества первой необходимости.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Задачами Комиссии является установление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 (далее ЧС), и подготовка заключений по установленным фактам.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Факт проживания граждан от 14 лет и старше в жилых помещениях, находящихся </w:t>
        <w:br/>
        <w:t>в зоне ЧС, устанавливается заключением Комиссии на основании следующих критериев: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гражданин зарегистрирован по месту жительства в жилом помещении, которое попало в зону ЧС, при введении режима ЧС для соответствующих органов управления и сил единой государственной системы предупреждения и ЧС;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гражданин зарегистрирован по месту пребывания в жилом помещении, которое попало в зону ЧС, при введении режима ЧС для соответствующих органов управления и сил единой государственной системы предупреждения и ликвидации ЧС;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имеется договор аренды жилого помещения, которое попало в зону ЧС;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имеется договор социального найма жилого помещения, которое попало в зону ЧС;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 справках с места работы или учебы, справках медицинских организаций местом жительства указано жилое помещение, которое попало в зону ЧС;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имеются документы, подтверждающие оказание медицинских, образовательных, социальных услуг и услуг почтовой связи в жилом помещении, которое попало в зону ЧС;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имеются документы, подтверждающие оказание коммунальных услуг в жилом помещении, которое попало в зону ЧС;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Критерии, указанные в подпунктах 5 - 8 пункта 4 настоящего Порядка, оцениваются в их совокупности, позволяющей установить факт проживания.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Факт проживания детей в возрасте до 14 лет в жилых помещениях, находящихся в зоне ЧС, устанавливается решением Комиссии, если установлен факт проживания в жилом помещении, находящемся в зоне ЧС, хотя бы одного из родителей (усыновителей, опекунов), с которым проживает ребенок.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Установление факта нарушения условий жизнедеятельности граждан в результате воздействия поражающих факторов источника ЧС осуществляется порядком, установленным приказом Министерства Российской Федерации по делам гражданской обороны, чрезвычайным ситуациям и ликвидации последствий стихийных бедствий России от 30.12.2011 № 795 «Об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факт».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Прекращение на срок более суток водоснабжения, теплоснабжения и электроснабжения задания (помещения), осуществлявшегося  до ЧС, устанавливается на основании официальной информации, полученной от соответствующей ресурсоснабжающей организации.</w:t>
      </w:r>
    </w:p>
    <w:p>
      <w:pPr>
        <w:pStyle w:val="Normal"/>
        <w:suppressAutoHyphens w:val="false"/>
        <w:ind w:left="0" w:right="0" w:firstLine="567"/>
        <w:jc w:val="both"/>
        <w:rPr/>
      </w:pPr>
      <w:r>
        <w:rPr>
          <w:color w:val="000000"/>
          <w:sz w:val="24"/>
          <w:szCs w:val="24"/>
          <w:lang w:val="ru-RU" w:eastAsia="zxx" w:bidi="zxx"/>
        </w:rPr>
        <w:t>9</w:t>
      </w:r>
      <w:r>
        <w:rPr>
          <w:color w:val="000000"/>
          <w:sz w:val="24"/>
          <w:szCs w:val="24"/>
        </w:rPr>
        <w:t xml:space="preserve">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определенный Правилами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</w:t>
        <w:br/>
        <w:t>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утвержденными постановлением Правительства Российской Федерации от 28.12.2019 № 1928.</w:t>
      </w:r>
    </w:p>
    <w:p>
      <w:pPr>
        <w:pStyle w:val="Normal"/>
        <w:suppressAutoHyphens w:val="false"/>
        <w:ind w:left="0" w:right="0" w:firstLine="567"/>
        <w:jc w:val="both"/>
        <w:rPr/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ru-RU"/>
        </w:rPr>
        <w:t>0</w:t>
      </w:r>
      <w:r>
        <w:rPr>
          <w:color w:val="000000"/>
          <w:sz w:val="24"/>
          <w:szCs w:val="24"/>
        </w:rPr>
        <w:t>. Факт и степень утраты имущества первой необходимости устанавливается решением Комиссии в соответствии с разделом IV Методических рекомендаций, утвержденных Министерством Российской Федерации по делам гражданской обороны, чрезвычайным ситуациям и ликвидации последствий стихийных бедствий от 03.03.2022 № 2-4-71-7-11 (далее МР).</w:t>
      </w:r>
    </w:p>
    <w:p>
      <w:pPr>
        <w:pStyle w:val="Normal"/>
        <w:suppressAutoHyphens w:val="false"/>
        <w:ind w:left="0" w:right="0" w:firstLine="567"/>
        <w:jc w:val="both"/>
        <w:rPr/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. Заключение Комиссии об установлении факта проживания в жилом помещении, находящемся в зоне ЧС, и факта нарушения условий жизнедеятельности, утраты имущества первой необходимости заявителя в результате ЧС составляется по формам, утвержденным МР.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>. Заключение об установлении фактов проживания и нарушения условий жизнедеятельности подготавливается Комиссией на одного или нескольких граждан, проживающих в одном жилом помещении, находящемся в зоне ЧС.</w:t>
      </w:r>
    </w:p>
    <w:p>
      <w:pPr>
        <w:pStyle w:val="Normal"/>
        <w:suppressAutoHyphens w:val="false"/>
        <w:ind w:left="0" w:right="0" w:firstLine="567"/>
        <w:jc w:val="both"/>
        <w:rPr/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 xml:space="preserve">. Заключение об установлении фактов проживания и нарушения условий жизнедеятельности подписывается всеми членами Комиссии, утверждается главой </w:t>
      </w:r>
      <w:r>
        <w:rPr>
          <w:color w:val="000000"/>
          <w:sz w:val="24"/>
          <w:szCs w:val="24"/>
          <w:lang w:val="ru-RU" w:eastAsia="zxx" w:bidi="zxx"/>
        </w:rPr>
        <w:t>городского поселения Коммунистический.</w:t>
      </w:r>
      <w:r>
        <w:rPr>
          <w:color w:val="000000"/>
          <w:sz w:val="24"/>
          <w:szCs w:val="24"/>
        </w:rPr>
        <w:t xml:space="preserve"> Граждане, нуждающиеся в получении единовременной материальной помощи, ознакамливаются с заключением.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. Заключение об установлении фактов проживания и утраты имущества первой необходимости подготавливается Комиссией на одного или нескольких граждан, проживающих в одном жилом помещении, находящемся в зоне ЧС.</w:t>
      </w:r>
    </w:p>
    <w:p>
      <w:pPr>
        <w:pStyle w:val="Normal"/>
        <w:suppressAutoHyphens w:val="false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ru-RU"/>
        </w:rPr>
        <w:t>5.</w:t>
      </w:r>
      <w:r>
        <w:rPr>
          <w:color w:val="000000"/>
          <w:sz w:val="24"/>
          <w:szCs w:val="24"/>
        </w:rPr>
        <w:t xml:space="preserve"> Заключение об установлении фактов проживания и утраты имущества первой необходимости подписывается всеми членами Комиссии, утверждается главой </w:t>
      </w:r>
      <w:r>
        <w:rPr>
          <w:color w:val="000000"/>
          <w:sz w:val="24"/>
          <w:szCs w:val="24"/>
          <w:lang w:val="ru-RU" w:eastAsia="zxx" w:bidi="zxx"/>
        </w:rPr>
        <w:t>городского поселения Коммунистический.</w:t>
      </w:r>
      <w:r>
        <w:rPr>
          <w:color w:val="000000"/>
          <w:sz w:val="24"/>
          <w:szCs w:val="24"/>
        </w:rPr>
        <w:t xml:space="preserve"> Граждане, нуждающиеся в получении финансовой помощи в связи с утратой ими имущества первой необходимости, ознакамливаются с заключением.</w:t>
      </w:r>
      <w:r>
        <w:br w:type="page"/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</w:t>
      </w:r>
      <w:r>
        <w:rPr>
          <w:color w:val="000000"/>
          <w:sz w:val="24"/>
          <w:szCs w:val="24"/>
          <w:lang w:val="ru-RU"/>
        </w:rPr>
        <w:t>А</w:t>
      </w:r>
      <w:r>
        <w:rPr>
          <w:color w:val="000000"/>
          <w:sz w:val="24"/>
          <w:szCs w:val="24"/>
        </w:rPr>
        <w:t xml:space="preserve">дминистрации </w:t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 w:eastAsia="zxx" w:bidi="zxx"/>
        </w:rPr>
        <w:t xml:space="preserve">городского </w:t>
      </w:r>
      <w:r>
        <w:rPr>
          <w:color w:val="000000"/>
          <w:sz w:val="24"/>
          <w:szCs w:val="24"/>
          <w:lang w:val="ru-RU" w:eastAsia="zxx" w:bidi="zxx"/>
        </w:rPr>
        <w:t>поселения Коммунистический</w:t>
      </w:r>
    </w:p>
    <w:p>
      <w:pPr>
        <w:pStyle w:val="Normal"/>
        <w:suppressAutoHyphens w:val="false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27.07.2023</w:t>
      </w:r>
      <w:r>
        <w:rPr>
          <w:color w:val="000000"/>
          <w:sz w:val="24"/>
          <w:szCs w:val="24"/>
          <w:lang w:val="ru-RU"/>
        </w:rPr>
        <w:t xml:space="preserve"> г.</w:t>
      </w:r>
      <w:r>
        <w:rPr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156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Состав комиссии по установлению фактов проживания граждан в жилых помещениях, находящихся в зоне чрезвычайной ситуации, фактов нарушения условий </w:t>
      </w:r>
    </w:p>
    <w:p>
      <w:pPr>
        <w:pStyle w:val="Normal"/>
        <w:jc w:val="center"/>
        <w:rPr>
          <w:b/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их жизнедеятельности, а также фактов утраты ими имущества первой необходимости </w:t>
      </w:r>
    </w:p>
    <w:p>
      <w:pPr>
        <w:pStyle w:val="Normal"/>
        <w:jc w:val="center"/>
        <w:rPr/>
      </w:pPr>
      <w:r>
        <w:rPr>
          <w:b/>
          <w:sz w:val="24"/>
          <w:szCs w:val="24"/>
          <w:lang w:val="ru-RU" w:eastAsia="ru-RU"/>
        </w:rPr>
        <w:t xml:space="preserve">в результате чрезвычайной ситуации на территории </w:t>
      </w:r>
      <w:r>
        <w:rPr>
          <w:b/>
          <w:sz w:val="24"/>
          <w:szCs w:val="24"/>
          <w:lang w:val="ru-RU" w:eastAsia="ru-RU" w:bidi="zxx"/>
        </w:rPr>
        <w:t xml:space="preserve">городского поселения Коммунистический </w:t>
      </w:r>
    </w:p>
    <w:p>
      <w:pPr>
        <w:pStyle w:val="Normal"/>
        <w:jc w:val="center"/>
        <w:rPr>
          <w:b/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(далее Комиссия)</w:t>
      </w:r>
    </w:p>
    <w:p>
      <w:pPr>
        <w:pStyle w:val="Normal"/>
        <w:jc w:val="both"/>
        <w:rPr>
          <w:b/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Председатель Комиссии: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заместитель главы </w:t>
      </w:r>
      <w:r>
        <w:rPr>
          <w:sz w:val="24"/>
          <w:szCs w:val="24"/>
          <w:lang w:val="ru-RU" w:eastAsia="zxx" w:bidi="zxx"/>
        </w:rPr>
        <w:t>городского поселения Коммунистический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Члены Комиссии: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муниципальный жилищный инспектор Администрации городского поселения Коммунистический;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ведущий специалист Администрации городского поселения Коммунистический</w:t>
      </w:r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начальник производственно-хозяйственного участка Администрации городского поселения Коммунистический;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отдела Министерства внутренних дел России по Советскому району (по согласованию). </w:t>
      </w:r>
    </w:p>
    <w:p>
      <w:pPr>
        <w:pStyle w:val="Normal"/>
        <w:suppressAutoHyphens w:val="false"/>
        <w:spacing w:lineRule="atLeast" w:line="100"/>
        <w:jc w:val="both"/>
        <w:rPr>
          <w:rFonts w:eastAsia="Liberation Serif;Times New Roman" w:cs="Liberation Serif;Times New Roman"/>
          <w:sz w:val="24"/>
          <w:szCs w:val="24"/>
          <w:lang w:val="ru-RU" w:eastAsia="en-US"/>
        </w:rPr>
      </w:pPr>
      <w:r>
        <w:rPr>
          <w:rFonts w:eastAsia="Liberation Serif;Times New Roman" w:cs="Liberation Serif;Times New Roman"/>
          <w:sz w:val="24"/>
          <w:szCs w:val="24"/>
          <w:lang w:val="ru-RU" w:eastAsia="en-US"/>
        </w:rPr>
      </w:r>
    </w:p>
    <w:sectPr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S PMincho">
    <w:charset w:val="cc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contextualSpacing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character" w:styleId="Style18">
    <w:name w:val="Цветовое выделение для Текст"/>
    <w:qFormat/>
    <w:rPr/>
  </w:style>
  <w:style w:type="character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27z0">
    <w:name w:val="WW8Num27z0"/>
    <w:qFormat/>
    <w:rPr>
      <w:sz w:val="24"/>
      <w:szCs w:val="24"/>
      <w:lang w:val="ru-RU" w:eastAsia="ru-RU"/>
    </w:rPr>
  </w:style>
  <w:style w:type="character" w:styleId="WW8Num27z1">
    <w:name w:val="WW8Num27z1"/>
    <w:qFormat/>
    <w:rPr>
      <w:sz w:val="24"/>
      <w:szCs w:val="24"/>
    </w:rPr>
  </w:style>
  <w:style w:type="character" w:styleId="WW8Num27z2">
    <w:name w:val="WW8Num27z2"/>
    <w:qFormat/>
    <w:rPr>
      <w:sz w:val="23"/>
    </w:rPr>
  </w:style>
  <w:style w:type="character" w:styleId="Style19">
    <w:name w:val="Гипертекстовая ссылка"/>
    <w:qFormat/>
    <w:rPr>
      <w:rFonts w:ascii="Times New Roman" w:hAnsi="Times New Roman" w:cs="Times New Roman"/>
      <w:b/>
      <w:bCs/>
      <w:color w:val="008000"/>
    </w:rPr>
  </w:style>
  <w:style w:type="character" w:styleId="FontStyle38">
    <w:name w:val="Font Style38"/>
    <w:qFormat/>
    <w:rPr>
      <w:rFonts w:ascii="Times New Roman" w:hAnsi="Times New Roman" w:cs="Times New Roman"/>
      <w:sz w:val="22"/>
      <w:szCs w:val="22"/>
    </w:rPr>
  </w:style>
  <w:style w:type="character" w:styleId="FontStyle39">
    <w:name w:val="Font Style39"/>
    <w:qFormat/>
    <w:rPr>
      <w:rFonts w:ascii="Times New Roman" w:hAnsi="Times New Roman" w:cs="Times New Roman"/>
      <w:sz w:val="22"/>
      <w:szCs w:val="22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Liberation Sans" w:cs="Tahoma"/>
      <w:sz w:val="28"/>
      <w:szCs w:val="28"/>
    </w:rPr>
  </w:style>
  <w:style w:type="paragraph" w:styleId="Style21">
    <w:name w:val="Body Text"/>
    <w:basedOn w:val="Normal"/>
    <w:pPr>
      <w:spacing w:before="0" w:after="120"/>
    </w:pPr>
    <w:rPr/>
  </w:style>
  <w:style w:type="paragraph" w:styleId="Style22">
    <w:name w:val="Title"/>
    <w:basedOn w:val="Normal"/>
    <w:next w:val="Style21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3">
    <w:name w:val="Subtitle"/>
    <w:basedOn w:val="Style22"/>
    <w:next w:val="Style21"/>
    <w:qFormat/>
    <w:pPr>
      <w:jc w:val="center"/>
    </w:pPr>
    <w:rPr>
      <w:i/>
      <w:iCs/>
      <w:sz w:val="28"/>
      <w:szCs w:val="28"/>
    </w:rPr>
  </w:style>
  <w:style w:type="paragraph" w:styleId="Style24">
    <w:name w:val="List"/>
    <w:basedOn w:val="Style21"/>
    <w:pPr/>
    <w:rPr>
      <w:rFonts w:cs="Tahoma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Tahom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6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left="150" w:right="0" w:hanging="0"/>
    </w:pPr>
    <w:rPr>
      <w:rFonts w:ascii="Courier New" w:hAnsi="Courier New" w:cs="Courier New"/>
    </w:rPr>
  </w:style>
  <w:style w:type="paragraph" w:styleId="Upyy">
    <w:name w:val="„}„u„‚„p„ˆ„y„y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21">
    <w:name w:val="Основной текст 21"/>
    <w:basedOn w:val="Upyy"/>
    <w:qFormat/>
    <w:pPr>
      <w:jc w:val="center"/>
    </w:pPr>
    <w:rPr>
      <w:rFonts w:ascii="Courier New" w:hAnsi="Courier New" w:eastAsia="Courier New" w:cs="Courier New"/>
      <w:b/>
      <w:bCs/>
      <w:sz w:val="22"/>
    </w:rPr>
  </w:style>
  <w:style w:type="paragraph" w:styleId="Z">
    <w:name w:val="„z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Headertext">
    <w:name w:val="header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8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numbering" w:styleId="Style29">
    <w:name w:val="Маркер •"/>
    <w:qFormat/>
  </w:style>
  <w:style w:type="numbering" w:styleId="WW8Num2">
    <w:name w:val="WW8Num2"/>
    <w:qFormat/>
  </w:style>
  <w:style w:type="numbering" w:styleId="WW8Num27">
    <w:name w:val="WW8Num2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810</TotalTime>
  <Application>LibreOffice/7.1.4.2$Windows_X86_64 LibreOffice_project/a529a4fab45b75fefc5b6226684193eb000654f6</Application>
  <AppVersion>15.0000</AppVersion>
  <Pages>4</Pages>
  <Words>1061</Words>
  <Characters>7627</Characters>
  <CharactersWithSpaces>8841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2023-07-27T08:33:19Z</cp:lastPrinted>
  <dcterms:modified xsi:type="dcterms:W3CDTF">2023-07-27T08:33:27Z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