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2C9B3D74" w14:textId="77777777" w:rsidR="000F3097" w:rsidRPr="000F3097" w:rsidRDefault="000F3097" w:rsidP="00015A09">
      <w:pPr>
        <w:suppressAutoHyphens w:val="0"/>
        <w:spacing w:after="0" w:line="240" w:lineRule="auto"/>
        <w:rPr>
          <w:rFonts w:ascii="Times New Roman" w:eastAsia="Times New Roman" w:hAnsi="Times New Roman" w:cs="Times New Roman"/>
          <w:b/>
          <w:bCs/>
          <w:sz w:val="28"/>
          <w:szCs w:val="28"/>
          <w:lang w:eastAsia="en-US"/>
        </w:rPr>
      </w:pPr>
    </w:p>
    <w:tbl>
      <w:tblPr>
        <w:tblpPr w:leftFromText="180" w:rightFromText="180" w:vertAnchor="text" w:horzAnchor="margin" w:tblpXSpec="center" w:tblpY="-51"/>
        <w:tblW w:w="0" w:type="auto"/>
        <w:tblBorders>
          <w:insideH w:val="single" w:sz="4" w:space="0" w:color="auto"/>
          <w:insideV w:val="single" w:sz="4" w:space="0" w:color="auto"/>
        </w:tblBorders>
        <w:tblLayout w:type="fixed"/>
        <w:tblLook w:val="04A0" w:firstRow="1" w:lastRow="0" w:firstColumn="1" w:lastColumn="0" w:noHBand="0" w:noVBand="1"/>
      </w:tblPr>
      <w:tblGrid>
        <w:gridCol w:w="1044"/>
      </w:tblGrid>
      <w:tr w:rsidR="000F3097" w:rsidRPr="000F3097" w14:paraId="14214249" w14:textId="77777777" w:rsidTr="006B1644">
        <w:trPr>
          <w:trHeight w:val="1112"/>
        </w:trPr>
        <w:tc>
          <w:tcPr>
            <w:tcW w:w="1044" w:type="dxa"/>
            <w:vAlign w:val="center"/>
            <w:hideMark/>
          </w:tcPr>
          <w:p w14:paraId="5A9152C5" w14:textId="505C5B1E" w:rsidR="000F3097" w:rsidRPr="000F3097" w:rsidRDefault="000F3097" w:rsidP="000F3097">
            <w:pPr>
              <w:suppressAutoHyphens w:val="0"/>
              <w:spacing w:after="0" w:line="240" w:lineRule="auto"/>
              <w:ind w:right="-23" w:hanging="142"/>
              <w:jc w:val="center"/>
              <w:rPr>
                <w:rFonts w:ascii="Times New Roman" w:eastAsia="Times New Roman" w:hAnsi="Times New Roman" w:cs="Times New Roman"/>
                <w:bCs/>
                <w:sz w:val="24"/>
                <w:szCs w:val="24"/>
                <w:lang w:eastAsia="en-US"/>
              </w:rPr>
            </w:pPr>
            <w:r w:rsidRPr="000F3097">
              <w:rPr>
                <w:rFonts w:ascii="Times New Roman" w:eastAsia="Times New Roman" w:hAnsi="Times New Roman" w:cs="Times New Roman"/>
                <w:bCs/>
                <w:noProof/>
                <w:sz w:val="24"/>
                <w:szCs w:val="24"/>
                <w:lang w:eastAsia="ru-RU"/>
              </w:rPr>
              <w:drawing>
                <wp:inline distT="0" distB="0" distL="0" distR="0" wp14:anchorId="454CC12A" wp14:editId="3C742FD9">
                  <wp:extent cx="657225" cy="819150"/>
                  <wp:effectExtent l="0" t="0" r="9525" b="0"/>
                  <wp:docPr id="2" name="Рисунок 2"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7225" cy="819150"/>
                          </a:xfrm>
                          <a:prstGeom prst="rect">
                            <a:avLst/>
                          </a:prstGeom>
                          <a:noFill/>
                          <a:ln>
                            <a:noFill/>
                          </a:ln>
                        </pic:spPr>
                      </pic:pic>
                    </a:graphicData>
                  </a:graphic>
                </wp:inline>
              </w:drawing>
            </w:r>
          </w:p>
        </w:tc>
      </w:tr>
    </w:tbl>
    <w:p w14:paraId="5AF8A184" w14:textId="77777777" w:rsidR="000F3097" w:rsidRPr="000F3097" w:rsidRDefault="000F3097" w:rsidP="000F3097">
      <w:pPr>
        <w:suppressAutoHyphens w:val="0"/>
        <w:spacing w:after="0" w:line="240" w:lineRule="auto"/>
        <w:jc w:val="center"/>
        <w:rPr>
          <w:rFonts w:ascii="Times New Roman" w:eastAsia="Times New Roman" w:hAnsi="Times New Roman" w:cs="Times New Roman"/>
          <w:b/>
          <w:bCs/>
          <w:sz w:val="28"/>
          <w:szCs w:val="28"/>
          <w:lang w:eastAsia="en-US"/>
        </w:rPr>
      </w:pPr>
    </w:p>
    <w:p w14:paraId="0F592B3C" w14:textId="77777777" w:rsidR="000F3097" w:rsidRPr="000F3097" w:rsidRDefault="000F3097" w:rsidP="000F3097">
      <w:pPr>
        <w:suppressAutoHyphens w:val="0"/>
        <w:spacing w:after="0" w:line="240" w:lineRule="auto"/>
        <w:jc w:val="center"/>
        <w:rPr>
          <w:rFonts w:ascii="Times New Roman" w:eastAsia="Times New Roman" w:hAnsi="Times New Roman" w:cs="Times New Roman"/>
          <w:b/>
          <w:bCs/>
          <w:sz w:val="28"/>
          <w:szCs w:val="28"/>
          <w:lang w:eastAsia="en-US"/>
        </w:rPr>
      </w:pPr>
    </w:p>
    <w:p w14:paraId="20A7431D" w14:textId="77777777" w:rsidR="000F3097" w:rsidRDefault="000F3097" w:rsidP="00015A09">
      <w:pPr>
        <w:suppressAutoHyphens w:val="0"/>
        <w:spacing w:after="0" w:line="240" w:lineRule="auto"/>
        <w:rPr>
          <w:rFonts w:ascii="Times New Roman" w:eastAsia="Times New Roman" w:hAnsi="Times New Roman" w:cs="Times New Roman"/>
          <w:b/>
          <w:bCs/>
          <w:sz w:val="28"/>
          <w:szCs w:val="28"/>
          <w:lang w:eastAsia="en-US"/>
        </w:rPr>
      </w:pPr>
    </w:p>
    <w:p w14:paraId="0B362F17" w14:textId="77777777" w:rsidR="00015A09" w:rsidRPr="000F3097" w:rsidRDefault="00015A09" w:rsidP="00015A09">
      <w:pPr>
        <w:suppressAutoHyphens w:val="0"/>
        <w:spacing w:after="0" w:line="240" w:lineRule="auto"/>
        <w:rPr>
          <w:rFonts w:ascii="Times New Roman" w:eastAsia="Times New Roman" w:hAnsi="Times New Roman" w:cs="Times New Roman"/>
          <w:b/>
          <w:bCs/>
          <w:sz w:val="28"/>
          <w:szCs w:val="28"/>
          <w:lang w:eastAsia="en-US"/>
        </w:rPr>
      </w:pPr>
    </w:p>
    <w:p w14:paraId="6E5A15AE" w14:textId="77777777" w:rsidR="004D43D2" w:rsidRPr="004D43D2" w:rsidRDefault="004D43D2" w:rsidP="00015A09">
      <w:pPr>
        <w:spacing w:after="0" w:line="240" w:lineRule="auto"/>
        <w:ind w:left="10" w:right="-15"/>
        <w:jc w:val="center"/>
        <w:rPr>
          <w:rFonts w:ascii="Times New Roman" w:hAnsi="Times New Roman" w:cs="Times New Roman"/>
          <w:sz w:val="24"/>
          <w:szCs w:val="24"/>
        </w:rPr>
      </w:pPr>
      <w:r w:rsidRPr="004D43D2">
        <w:rPr>
          <w:rFonts w:ascii="Times New Roman" w:hAnsi="Times New Roman" w:cs="Times New Roman"/>
          <w:b/>
          <w:sz w:val="24"/>
          <w:szCs w:val="24"/>
        </w:rPr>
        <w:t>Ханты - Мансийский автономный округ – Югра</w:t>
      </w:r>
    </w:p>
    <w:p w14:paraId="10FEAFD9" w14:textId="77777777" w:rsidR="004D43D2" w:rsidRPr="004D43D2" w:rsidRDefault="004D43D2" w:rsidP="00015A09">
      <w:pPr>
        <w:spacing w:after="0" w:line="240" w:lineRule="auto"/>
        <w:ind w:left="10" w:right="-15"/>
        <w:jc w:val="center"/>
        <w:rPr>
          <w:rFonts w:ascii="Times New Roman" w:hAnsi="Times New Roman" w:cs="Times New Roman"/>
          <w:sz w:val="24"/>
          <w:szCs w:val="24"/>
        </w:rPr>
      </w:pPr>
      <w:r w:rsidRPr="004D43D2">
        <w:rPr>
          <w:rFonts w:ascii="Times New Roman" w:hAnsi="Times New Roman" w:cs="Times New Roman"/>
          <w:b/>
          <w:sz w:val="24"/>
          <w:szCs w:val="24"/>
        </w:rPr>
        <w:t>Советский район</w:t>
      </w:r>
    </w:p>
    <w:p w14:paraId="15ACC039" w14:textId="77777777" w:rsidR="004D43D2" w:rsidRPr="004D43D2" w:rsidRDefault="004D43D2" w:rsidP="004D43D2">
      <w:pPr>
        <w:spacing w:after="60" w:line="240" w:lineRule="auto"/>
        <w:jc w:val="center"/>
        <w:rPr>
          <w:rFonts w:ascii="Times New Roman" w:hAnsi="Times New Roman" w:cs="Times New Roman"/>
        </w:rPr>
      </w:pPr>
    </w:p>
    <w:p w14:paraId="1F56FA83" w14:textId="77777777" w:rsidR="004D43D2" w:rsidRPr="004D43D2" w:rsidRDefault="004D43D2" w:rsidP="004D43D2">
      <w:pPr>
        <w:spacing w:after="59" w:line="240" w:lineRule="auto"/>
        <w:jc w:val="center"/>
        <w:rPr>
          <w:rFonts w:ascii="Times New Roman" w:hAnsi="Times New Roman" w:cs="Times New Roman"/>
        </w:rPr>
      </w:pPr>
      <w:r w:rsidRPr="004D43D2">
        <w:rPr>
          <w:rFonts w:ascii="Times New Roman" w:hAnsi="Times New Roman" w:cs="Times New Roman"/>
          <w:b/>
          <w:sz w:val="28"/>
        </w:rPr>
        <w:t>АДМИНИСТРАЦИЯ</w:t>
      </w:r>
    </w:p>
    <w:p w14:paraId="66D54915" w14:textId="77777777" w:rsidR="004D43D2" w:rsidRPr="004D43D2" w:rsidRDefault="004D43D2" w:rsidP="00015A09">
      <w:pPr>
        <w:spacing w:line="240" w:lineRule="auto"/>
        <w:ind w:right="-15" w:firstLine="1424"/>
        <w:rPr>
          <w:rFonts w:ascii="Times New Roman" w:hAnsi="Times New Roman" w:cs="Times New Roman"/>
        </w:rPr>
      </w:pPr>
      <w:r w:rsidRPr="004D43D2">
        <w:rPr>
          <w:rFonts w:ascii="Times New Roman" w:hAnsi="Times New Roman" w:cs="Times New Roman"/>
          <w:b/>
          <w:sz w:val="28"/>
        </w:rPr>
        <w:t>ГОРОДСКОГО ПОСЕЛЕНИЯ КОММУНИСТИЧЕСКИЙ</w:t>
      </w:r>
      <w:r w:rsidRPr="004D43D2">
        <w:rPr>
          <w:rFonts w:ascii="Times New Roman" w:hAnsi="Times New Roman" w:cs="Times New Roman"/>
        </w:rPr>
        <w:t xml:space="preserve"> </w:t>
      </w:r>
      <w:r w:rsidRPr="004D43D2">
        <w:rPr>
          <w:rFonts w:ascii="Times New Roman" w:hAnsi="Times New Roman" w:cs="Times New Roman"/>
          <w:noProof/>
          <w:lang w:eastAsia="ru-RU"/>
        </w:rPr>
        <mc:AlternateContent>
          <mc:Choice Requires="wpg">
            <w:drawing>
              <wp:anchor distT="0" distB="0" distL="114300" distR="114300" simplePos="0" relativeHeight="251661824" behindDoc="0" locked="0" layoutInCell="1" allowOverlap="1" wp14:anchorId="1F618E23" wp14:editId="7C969094">
                <wp:simplePos x="0" y="0"/>
                <wp:positionH relativeFrom="column">
                  <wp:posOffset>184709</wp:posOffset>
                </wp:positionH>
                <wp:positionV relativeFrom="paragraph">
                  <wp:posOffset>349479</wp:posOffset>
                </wp:positionV>
                <wp:extent cx="6156326" cy="18288"/>
                <wp:effectExtent l="0" t="0" r="0" b="0"/>
                <wp:wrapTopAndBottom/>
                <wp:docPr id="42092" name="Group 42092"/>
                <wp:cNvGraphicFramePr/>
                <a:graphic xmlns:a="http://schemas.openxmlformats.org/drawingml/2006/main">
                  <a:graphicData uri="http://schemas.microsoft.com/office/word/2010/wordprocessingGroup">
                    <wpg:wgp>
                      <wpg:cNvGrpSpPr/>
                      <wpg:grpSpPr>
                        <a:xfrm>
                          <a:off x="0" y="0"/>
                          <a:ext cx="6156326" cy="18288"/>
                          <a:chOff x="0" y="0"/>
                          <a:chExt cx="6156326" cy="18288"/>
                        </a:xfrm>
                      </wpg:grpSpPr>
                      <wps:wsp>
                        <wps:cNvPr id="56098" name="Shape 56098"/>
                        <wps:cNvSpPr/>
                        <wps:spPr>
                          <a:xfrm>
                            <a:off x="0" y="0"/>
                            <a:ext cx="6156326" cy="18288"/>
                          </a:xfrm>
                          <a:custGeom>
                            <a:avLst/>
                            <a:gdLst/>
                            <a:ahLst/>
                            <a:cxnLst/>
                            <a:rect l="0" t="0" r="0" b="0"/>
                            <a:pathLst>
                              <a:path w="6156326" h="18288">
                                <a:moveTo>
                                  <a:pt x="0" y="0"/>
                                </a:moveTo>
                                <a:lnTo>
                                  <a:pt x="6156326" y="0"/>
                                </a:lnTo>
                                <a:lnTo>
                                  <a:pt x="6156326" y="18288"/>
                                </a:lnTo>
                                <a:lnTo>
                                  <a:pt x="0" y="182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anchor>
            </w:drawing>
          </mc:Choice>
          <mc:Fallback>
            <w:pict>
              <v:group w14:anchorId="35700027" id="Group 42092" o:spid="_x0000_s1026" style="position:absolute;margin-left:14.55pt;margin-top:27.5pt;width:484.75pt;height:1.45pt;z-index:251661824" coordsize="61563,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">
                <v:shape id="Shape 56098" o:spid="_x0000_s1027" style="position:absolute;width:61563;height:182;visibility:visible;mso-wrap-style:square;v-text-anchor:top" coordsize="6156326,182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T3E8MA&#10;AADeAAAADwAAAGRycy9kb3ducmV2LnhtbERPu2rDMBTdC/kHcQPdGikGh8SNEpJAoMVTHoO7Xaxb&#10;29S6MpZiu39fDYWMh/Pe7ifbioF63zjWsFwoEMSlMw1XGu6389sahA/IBlvHpOGXPOx3s5ctZsaN&#10;fKHhGioRQ9hnqKEOocuk9GVNFv3CdcSR+3a9xRBhX0nT4xjDbSsTpVbSYsOxocaOTjWVP9eH1bA2&#10;Q84F+eYzL8JRTcmX7YpU69f5dHgHEWgKT/G/+8NoSFdqE/fGO/EKyN0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WT3E8MAAADeAAAADwAAAAAAAAAAAAAAAACYAgAAZHJzL2Rv&#10;d25yZXYueG1sUEsFBgAAAAAEAAQA9QAAAIgDAAAAAA==&#10;" path="m,l6156326,r,18288l,18288,,e" fillcolor="black" stroked="f" strokeweight="0">
                  <v:stroke miterlimit="83231f" joinstyle="miter"/>
                  <v:path arrowok="t" textboxrect="0,0,6156326,18288"/>
                </v:shape>
                <w10:wrap type="topAndBottom"/>
              </v:group>
            </w:pict>
          </mc:Fallback>
        </mc:AlternateContent>
      </w:r>
    </w:p>
    <w:p w14:paraId="22A91FD1" w14:textId="77777777" w:rsidR="004D43D2" w:rsidRDefault="004D43D2" w:rsidP="00DD42CE">
      <w:pPr>
        <w:widowControl w:val="0"/>
        <w:autoSpaceDE w:val="0"/>
        <w:spacing w:after="0" w:line="240" w:lineRule="auto"/>
        <w:jc w:val="center"/>
        <w:rPr>
          <w:rFonts w:ascii="Times New Roman" w:eastAsia="Times New Roman" w:hAnsi="Times New Roman" w:cs="Times New Roman"/>
          <w:b/>
          <w:sz w:val="36"/>
          <w:szCs w:val="36"/>
        </w:rPr>
      </w:pPr>
    </w:p>
    <w:p w14:paraId="278260F3" w14:textId="4CEF8175" w:rsidR="009733EA" w:rsidRDefault="00015A09" w:rsidP="00DD42CE">
      <w:pPr>
        <w:widowControl w:val="0"/>
        <w:autoSpaceDE w:val="0"/>
        <w:spacing w:after="0" w:line="240" w:lineRule="auto"/>
        <w:jc w:val="center"/>
        <w:rPr>
          <w:rFonts w:ascii="Times New Roman" w:eastAsia="Times New Roman" w:hAnsi="Times New Roman" w:cs="Times New Roman"/>
          <w:b/>
          <w:sz w:val="36"/>
          <w:szCs w:val="36"/>
        </w:rPr>
      </w:pPr>
      <w:r>
        <w:rPr>
          <w:rFonts w:ascii="Times New Roman" w:eastAsia="Times New Roman" w:hAnsi="Times New Roman" w:cs="Times New Roman"/>
          <w:b/>
          <w:sz w:val="36"/>
          <w:szCs w:val="36"/>
        </w:rPr>
        <w:t xml:space="preserve">П О С Т А Н О В Л Е Н И Е </w:t>
      </w:r>
    </w:p>
    <w:p w14:paraId="69D9E6B0" w14:textId="77777777" w:rsidR="00015A09" w:rsidRPr="00DD42CE" w:rsidRDefault="00015A09" w:rsidP="00DD42CE">
      <w:pPr>
        <w:widowControl w:val="0"/>
        <w:autoSpaceDE w:val="0"/>
        <w:spacing w:after="0" w:line="240" w:lineRule="auto"/>
        <w:jc w:val="center"/>
        <w:rPr>
          <w:rFonts w:ascii="Times New Roman" w:eastAsia="Times New Roman" w:hAnsi="Times New Roman" w:cs="Times New Roman"/>
          <w:b/>
          <w:sz w:val="36"/>
          <w:szCs w:val="36"/>
        </w:rPr>
      </w:pPr>
    </w:p>
    <w:p w14:paraId="02206C16" w14:textId="77777777" w:rsidR="000F3097" w:rsidRPr="001F384B" w:rsidRDefault="000F3097" w:rsidP="00DD42CE">
      <w:pPr>
        <w:spacing w:after="0" w:line="240" w:lineRule="auto"/>
        <w:jc w:val="center"/>
        <w:rPr>
          <w:rFonts w:ascii="Times New Roman" w:hAnsi="Times New Roman" w:cs="Times New Roman"/>
        </w:rPr>
      </w:pPr>
    </w:p>
    <w:p w14:paraId="587A0DD3" w14:textId="08A6D977" w:rsidR="00DD42CE" w:rsidRPr="00015A09" w:rsidRDefault="00015A09" w:rsidP="00DD42CE">
      <w:pPr>
        <w:spacing w:line="240" w:lineRule="auto"/>
        <w:rPr>
          <w:rFonts w:ascii="Times New Roman" w:hAnsi="Times New Roman" w:cs="Times New Roman"/>
          <w:b/>
          <w:sz w:val="24"/>
        </w:rPr>
      </w:pPr>
      <w:r w:rsidRPr="00015A09">
        <w:rPr>
          <w:rFonts w:ascii="Times New Roman" w:hAnsi="Times New Roman" w:cs="Times New Roman"/>
          <w:b/>
          <w:sz w:val="24"/>
        </w:rPr>
        <w:t>«14</w:t>
      </w:r>
      <w:r w:rsidR="00CF1CA9">
        <w:rPr>
          <w:rFonts w:ascii="Times New Roman" w:hAnsi="Times New Roman" w:cs="Times New Roman"/>
          <w:b/>
          <w:sz w:val="24"/>
        </w:rPr>
        <w:t>» марта 2025</w:t>
      </w:r>
      <w:bookmarkStart w:id="0" w:name="_GoBack"/>
      <w:bookmarkEnd w:id="0"/>
      <w:r w:rsidR="00DD42CE" w:rsidRPr="00015A09">
        <w:rPr>
          <w:rFonts w:ascii="Times New Roman" w:hAnsi="Times New Roman" w:cs="Times New Roman"/>
          <w:b/>
          <w:sz w:val="24"/>
        </w:rPr>
        <w:t xml:space="preserve"> г.                                                                                            </w:t>
      </w:r>
      <w:r w:rsidRPr="00015A09">
        <w:rPr>
          <w:rFonts w:ascii="Times New Roman" w:hAnsi="Times New Roman" w:cs="Times New Roman"/>
          <w:b/>
          <w:sz w:val="24"/>
        </w:rPr>
        <w:t xml:space="preserve">                       № 52</w:t>
      </w:r>
    </w:p>
    <w:p w14:paraId="5D7141AD" w14:textId="77777777" w:rsidR="00DD42CE" w:rsidRPr="00015A09" w:rsidRDefault="00DD42CE" w:rsidP="00DD42CE">
      <w:pPr>
        <w:pStyle w:val="Standard"/>
        <w:rPr>
          <w:rFonts w:cs="Times New Roman"/>
          <w:b/>
          <w:lang w:val="ru-RU"/>
        </w:rPr>
      </w:pPr>
    </w:p>
    <w:p w14:paraId="5CF16482" w14:textId="77777777" w:rsidR="00DD42CE" w:rsidRPr="00015A09" w:rsidRDefault="00DD42CE" w:rsidP="00DD42CE">
      <w:pPr>
        <w:widowControl w:val="0"/>
        <w:autoSpaceDE w:val="0"/>
        <w:autoSpaceDN w:val="0"/>
        <w:adjustRightInd w:val="0"/>
        <w:spacing w:after="0" w:line="240" w:lineRule="auto"/>
        <w:outlineLvl w:val="0"/>
        <w:rPr>
          <w:rFonts w:ascii="Times New Roman" w:hAnsi="Times New Roman" w:cs="Times New Roman"/>
          <w:b/>
          <w:bCs/>
          <w:sz w:val="24"/>
          <w:szCs w:val="24"/>
        </w:rPr>
      </w:pPr>
      <w:r w:rsidRPr="00015A09">
        <w:rPr>
          <w:rFonts w:ascii="Times New Roman" w:hAnsi="Times New Roman" w:cs="Times New Roman"/>
          <w:b/>
          <w:bCs/>
          <w:sz w:val="24"/>
          <w:szCs w:val="24"/>
        </w:rPr>
        <w:t xml:space="preserve">Об утверждении доклада о результатах </w:t>
      </w:r>
    </w:p>
    <w:p w14:paraId="33A9C730" w14:textId="77777777" w:rsidR="00DD42CE" w:rsidRPr="00015A09" w:rsidRDefault="00DD42CE" w:rsidP="00DD42CE">
      <w:pPr>
        <w:widowControl w:val="0"/>
        <w:autoSpaceDE w:val="0"/>
        <w:autoSpaceDN w:val="0"/>
        <w:adjustRightInd w:val="0"/>
        <w:spacing w:after="0" w:line="240" w:lineRule="auto"/>
        <w:outlineLvl w:val="0"/>
        <w:rPr>
          <w:rFonts w:ascii="Times New Roman" w:hAnsi="Times New Roman" w:cs="Times New Roman"/>
          <w:b/>
          <w:bCs/>
          <w:sz w:val="24"/>
          <w:szCs w:val="24"/>
        </w:rPr>
      </w:pPr>
      <w:proofErr w:type="gramStart"/>
      <w:r w:rsidRPr="00015A09">
        <w:rPr>
          <w:rFonts w:ascii="Times New Roman" w:hAnsi="Times New Roman" w:cs="Times New Roman"/>
          <w:b/>
          <w:bCs/>
          <w:sz w:val="24"/>
          <w:szCs w:val="24"/>
        </w:rPr>
        <w:t>правоприменительной</w:t>
      </w:r>
      <w:proofErr w:type="gramEnd"/>
      <w:r w:rsidRPr="00015A09">
        <w:rPr>
          <w:rFonts w:ascii="Times New Roman" w:hAnsi="Times New Roman" w:cs="Times New Roman"/>
          <w:b/>
          <w:bCs/>
          <w:sz w:val="24"/>
          <w:szCs w:val="24"/>
        </w:rPr>
        <w:t xml:space="preserve"> практики при осуществлении </w:t>
      </w:r>
    </w:p>
    <w:p w14:paraId="4B1D2045" w14:textId="7F14B40D" w:rsidR="00DD42CE" w:rsidRPr="00015A09" w:rsidRDefault="00DD42CE" w:rsidP="00222FD7">
      <w:pPr>
        <w:widowControl w:val="0"/>
        <w:autoSpaceDE w:val="0"/>
        <w:autoSpaceDN w:val="0"/>
        <w:adjustRightInd w:val="0"/>
        <w:spacing w:after="0" w:line="240" w:lineRule="auto"/>
        <w:outlineLvl w:val="0"/>
        <w:rPr>
          <w:rFonts w:ascii="Times New Roman" w:hAnsi="Times New Roman" w:cs="Times New Roman"/>
          <w:b/>
          <w:bCs/>
          <w:sz w:val="24"/>
          <w:szCs w:val="24"/>
        </w:rPr>
      </w:pPr>
      <w:proofErr w:type="gramStart"/>
      <w:r w:rsidRPr="00015A09">
        <w:rPr>
          <w:rFonts w:ascii="Times New Roman" w:hAnsi="Times New Roman" w:cs="Times New Roman"/>
          <w:b/>
          <w:bCs/>
          <w:sz w:val="24"/>
          <w:szCs w:val="24"/>
        </w:rPr>
        <w:t>муниципального</w:t>
      </w:r>
      <w:proofErr w:type="gramEnd"/>
      <w:r w:rsidRPr="00015A09">
        <w:rPr>
          <w:rFonts w:ascii="Times New Roman" w:hAnsi="Times New Roman" w:cs="Times New Roman"/>
          <w:b/>
          <w:bCs/>
          <w:sz w:val="24"/>
          <w:szCs w:val="24"/>
        </w:rPr>
        <w:t xml:space="preserve"> контроля </w:t>
      </w:r>
      <w:r w:rsidR="00222FD7" w:rsidRPr="00015A09">
        <w:rPr>
          <w:rFonts w:ascii="Times New Roman" w:hAnsi="Times New Roman" w:cs="Times New Roman"/>
          <w:b/>
          <w:sz w:val="24"/>
          <w:szCs w:val="24"/>
        </w:rPr>
        <w:t>в сфере благоустройства</w:t>
      </w:r>
    </w:p>
    <w:p w14:paraId="1AB601F5" w14:textId="77777777" w:rsidR="00015A09" w:rsidRDefault="00DD42CE" w:rsidP="00DD42CE">
      <w:pPr>
        <w:widowControl w:val="0"/>
        <w:autoSpaceDE w:val="0"/>
        <w:autoSpaceDN w:val="0"/>
        <w:adjustRightInd w:val="0"/>
        <w:spacing w:after="0" w:line="240" w:lineRule="auto"/>
        <w:outlineLvl w:val="0"/>
        <w:rPr>
          <w:rFonts w:ascii="Times New Roman" w:hAnsi="Times New Roman" w:cs="Times New Roman"/>
          <w:b/>
          <w:bCs/>
          <w:sz w:val="24"/>
          <w:szCs w:val="24"/>
        </w:rPr>
      </w:pPr>
      <w:proofErr w:type="gramStart"/>
      <w:r w:rsidRPr="00015A09">
        <w:rPr>
          <w:rFonts w:ascii="Times New Roman" w:hAnsi="Times New Roman" w:cs="Times New Roman"/>
          <w:b/>
          <w:bCs/>
          <w:sz w:val="24"/>
          <w:szCs w:val="24"/>
        </w:rPr>
        <w:t>на</w:t>
      </w:r>
      <w:proofErr w:type="gramEnd"/>
      <w:r w:rsidRPr="00015A09">
        <w:rPr>
          <w:rFonts w:ascii="Times New Roman" w:hAnsi="Times New Roman" w:cs="Times New Roman"/>
          <w:b/>
          <w:bCs/>
          <w:sz w:val="24"/>
          <w:szCs w:val="24"/>
        </w:rPr>
        <w:t xml:space="preserve"> территории городского поселения </w:t>
      </w:r>
    </w:p>
    <w:p w14:paraId="376BC272" w14:textId="5375D0D9" w:rsidR="00DD42CE" w:rsidRPr="00015A09" w:rsidRDefault="00DD42CE" w:rsidP="00DD42CE">
      <w:pPr>
        <w:widowControl w:val="0"/>
        <w:autoSpaceDE w:val="0"/>
        <w:autoSpaceDN w:val="0"/>
        <w:adjustRightInd w:val="0"/>
        <w:spacing w:after="0" w:line="240" w:lineRule="auto"/>
        <w:outlineLvl w:val="0"/>
        <w:rPr>
          <w:rFonts w:ascii="Times New Roman" w:hAnsi="Times New Roman" w:cs="Times New Roman"/>
          <w:b/>
          <w:bCs/>
          <w:sz w:val="24"/>
          <w:szCs w:val="24"/>
        </w:rPr>
      </w:pPr>
      <w:r w:rsidRPr="00015A09">
        <w:rPr>
          <w:rFonts w:ascii="Times New Roman" w:hAnsi="Times New Roman" w:cs="Times New Roman"/>
          <w:b/>
          <w:bCs/>
          <w:sz w:val="24"/>
          <w:szCs w:val="24"/>
        </w:rPr>
        <w:t>Коммунистический за 2024 год</w:t>
      </w:r>
    </w:p>
    <w:p w14:paraId="34B90622" w14:textId="77777777" w:rsidR="00DD42CE" w:rsidRPr="00F3488D" w:rsidRDefault="00DD42CE" w:rsidP="00DD42CE">
      <w:pPr>
        <w:widowControl w:val="0"/>
        <w:autoSpaceDE w:val="0"/>
        <w:autoSpaceDN w:val="0"/>
        <w:adjustRightInd w:val="0"/>
        <w:spacing w:line="240" w:lineRule="auto"/>
        <w:rPr>
          <w:rFonts w:ascii="Times New Roman" w:hAnsi="Times New Roman" w:cs="Times New Roman"/>
          <w:sz w:val="24"/>
          <w:szCs w:val="24"/>
        </w:rPr>
      </w:pPr>
    </w:p>
    <w:p w14:paraId="1224D5E4" w14:textId="21D4080C" w:rsidR="00DD42CE" w:rsidRPr="00015A09" w:rsidRDefault="00DD42CE" w:rsidP="00DD42CE">
      <w:pPr>
        <w:widowControl w:val="0"/>
        <w:autoSpaceDE w:val="0"/>
        <w:autoSpaceDN w:val="0"/>
        <w:adjustRightInd w:val="0"/>
        <w:spacing w:line="240" w:lineRule="auto"/>
        <w:ind w:firstLine="567"/>
        <w:jc w:val="both"/>
        <w:rPr>
          <w:rFonts w:ascii="Times New Roman" w:hAnsi="Times New Roman" w:cs="Times New Roman"/>
          <w:sz w:val="24"/>
          <w:szCs w:val="24"/>
        </w:rPr>
      </w:pPr>
      <w:r w:rsidRPr="00015A09">
        <w:rPr>
          <w:rFonts w:ascii="Times New Roman" w:hAnsi="Times New Roman" w:cs="Times New Roman"/>
          <w:sz w:val="24"/>
          <w:szCs w:val="24"/>
        </w:rPr>
        <w:t xml:space="preserve">В соответствии с Федеральным законом от 06.10.2003 № 131-ФЗ «Об общих принципах организации местного самоуправления в Российской Федерации», статьей 47 Федерального закона от 31.07.2020 № 248-ФЗ «О государственном контроле (надзоре) и муниципальном контроле в Российской Федерации» </w:t>
      </w:r>
    </w:p>
    <w:p w14:paraId="2A2E4AD8" w14:textId="63A1E2A2" w:rsidR="00DD42CE" w:rsidRPr="00015A09" w:rsidRDefault="00DD42CE" w:rsidP="00015A09">
      <w:pPr>
        <w:widowControl w:val="0"/>
        <w:autoSpaceDE w:val="0"/>
        <w:autoSpaceDN w:val="0"/>
        <w:adjustRightInd w:val="0"/>
        <w:spacing w:after="0" w:line="240" w:lineRule="auto"/>
        <w:ind w:firstLine="426"/>
        <w:jc w:val="both"/>
        <w:rPr>
          <w:rFonts w:ascii="Times New Roman" w:hAnsi="Times New Roman" w:cs="Times New Roman"/>
          <w:sz w:val="24"/>
          <w:szCs w:val="24"/>
        </w:rPr>
      </w:pPr>
      <w:r w:rsidRPr="00015A09">
        <w:rPr>
          <w:rFonts w:ascii="Times New Roman" w:hAnsi="Times New Roman" w:cs="Times New Roman"/>
          <w:sz w:val="24"/>
          <w:szCs w:val="24"/>
        </w:rPr>
        <w:t xml:space="preserve">1. Утвердить доклад о результатах правоприменительной практики при осуществлении муниципального контроля </w:t>
      </w:r>
      <w:r w:rsidR="00222FD7" w:rsidRPr="00015A09">
        <w:rPr>
          <w:rFonts w:ascii="Times New Roman" w:hAnsi="Times New Roman" w:cs="Times New Roman"/>
          <w:sz w:val="24"/>
          <w:szCs w:val="24"/>
        </w:rPr>
        <w:t xml:space="preserve">в сфере благоустройства на </w:t>
      </w:r>
      <w:r w:rsidRPr="00015A09">
        <w:rPr>
          <w:rFonts w:ascii="Times New Roman" w:hAnsi="Times New Roman" w:cs="Times New Roman"/>
          <w:sz w:val="24"/>
          <w:szCs w:val="24"/>
        </w:rPr>
        <w:t>территории городского поселения Коммунистический за 2024 год согласно приложению.</w:t>
      </w:r>
    </w:p>
    <w:p w14:paraId="0535289C" w14:textId="033C82FE" w:rsidR="00C23331" w:rsidRPr="00015A09" w:rsidRDefault="00C23331" w:rsidP="00015A09">
      <w:pPr>
        <w:spacing w:after="0"/>
        <w:ind w:left="-15" w:firstLine="441"/>
        <w:jc w:val="both"/>
        <w:rPr>
          <w:rFonts w:ascii="Times New Roman" w:hAnsi="Times New Roman" w:cs="Times New Roman"/>
          <w:sz w:val="24"/>
          <w:szCs w:val="24"/>
        </w:rPr>
      </w:pPr>
      <w:r w:rsidRPr="00015A09">
        <w:rPr>
          <w:rFonts w:ascii="Times New Roman" w:hAnsi="Times New Roman" w:cs="Times New Roman"/>
          <w:sz w:val="24"/>
          <w:szCs w:val="24"/>
        </w:rPr>
        <w:t xml:space="preserve">2. Постановление опубликовать в бюллетене «Вестник» и разместить на официальном сайте органов местного самоуправления городского поселения Коммунистический. </w:t>
      </w:r>
    </w:p>
    <w:p w14:paraId="6363982D" w14:textId="51E79224" w:rsidR="00C23331" w:rsidRPr="00015A09" w:rsidRDefault="00C23331" w:rsidP="00015A09">
      <w:pPr>
        <w:pStyle w:val="af1"/>
        <w:numPr>
          <w:ilvl w:val="0"/>
          <w:numId w:val="5"/>
        </w:numPr>
        <w:suppressAutoHyphens w:val="0"/>
        <w:spacing w:after="0" w:line="240" w:lineRule="auto"/>
        <w:ind w:firstLine="186"/>
        <w:jc w:val="both"/>
        <w:rPr>
          <w:rFonts w:ascii="Times New Roman" w:hAnsi="Times New Roman" w:cs="Times New Roman"/>
          <w:sz w:val="24"/>
          <w:szCs w:val="24"/>
        </w:rPr>
      </w:pPr>
      <w:r w:rsidRPr="00015A09">
        <w:rPr>
          <w:rFonts w:ascii="Times New Roman" w:hAnsi="Times New Roman" w:cs="Times New Roman"/>
          <w:sz w:val="24"/>
          <w:szCs w:val="24"/>
        </w:rPr>
        <w:t xml:space="preserve">Настоящее постановление вступает в силу после его официального опубликования.  </w:t>
      </w:r>
    </w:p>
    <w:p w14:paraId="7ED1D654" w14:textId="4D663269" w:rsidR="00C23331" w:rsidRPr="00015A09" w:rsidRDefault="00C23331" w:rsidP="00015A09">
      <w:pPr>
        <w:pStyle w:val="af1"/>
        <w:numPr>
          <w:ilvl w:val="0"/>
          <w:numId w:val="5"/>
        </w:numPr>
        <w:suppressAutoHyphens w:val="0"/>
        <w:spacing w:after="0" w:line="237" w:lineRule="auto"/>
        <w:ind w:left="0" w:firstLine="426"/>
        <w:jc w:val="both"/>
        <w:rPr>
          <w:rFonts w:ascii="Times New Roman" w:hAnsi="Times New Roman" w:cs="Times New Roman"/>
          <w:sz w:val="24"/>
          <w:szCs w:val="24"/>
        </w:rPr>
      </w:pPr>
      <w:r w:rsidRPr="00015A09">
        <w:rPr>
          <w:rFonts w:ascii="Times New Roman" w:hAnsi="Times New Roman" w:cs="Times New Roman"/>
          <w:sz w:val="24"/>
          <w:szCs w:val="24"/>
        </w:rPr>
        <w:t xml:space="preserve">Контроль за исполнением настоящего постановления оставляю за собой. </w:t>
      </w:r>
    </w:p>
    <w:p w14:paraId="70388F39" w14:textId="77777777" w:rsidR="004D43D2" w:rsidRPr="00015A09" w:rsidRDefault="004D43D2" w:rsidP="004D43D2">
      <w:pPr>
        <w:suppressAutoHyphens w:val="0"/>
        <w:spacing w:after="0" w:line="237" w:lineRule="auto"/>
        <w:jc w:val="both"/>
        <w:rPr>
          <w:rFonts w:ascii="Times New Roman" w:hAnsi="Times New Roman" w:cs="Times New Roman"/>
          <w:sz w:val="24"/>
          <w:szCs w:val="24"/>
        </w:rPr>
      </w:pPr>
    </w:p>
    <w:p w14:paraId="44DB5EF7" w14:textId="77777777" w:rsidR="004D43D2" w:rsidRDefault="004D43D2" w:rsidP="004D43D2">
      <w:pPr>
        <w:suppressAutoHyphens w:val="0"/>
        <w:spacing w:after="0" w:line="237" w:lineRule="auto"/>
        <w:jc w:val="both"/>
        <w:rPr>
          <w:rFonts w:ascii="Times New Roman" w:hAnsi="Times New Roman" w:cs="Times New Roman"/>
        </w:rPr>
      </w:pPr>
    </w:p>
    <w:p w14:paraId="2ED70645" w14:textId="77777777" w:rsidR="004D43D2" w:rsidRDefault="004D43D2" w:rsidP="004D43D2">
      <w:pPr>
        <w:suppressAutoHyphens w:val="0"/>
        <w:spacing w:after="0" w:line="237" w:lineRule="auto"/>
        <w:jc w:val="both"/>
        <w:rPr>
          <w:rFonts w:ascii="Times New Roman" w:hAnsi="Times New Roman" w:cs="Times New Roman"/>
        </w:rPr>
      </w:pPr>
    </w:p>
    <w:p w14:paraId="6773EBF7" w14:textId="77777777" w:rsidR="00015A09" w:rsidRDefault="00015A09" w:rsidP="004D43D2">
      <w:pPr>
        <w:suppressAutoHyphens w:val="0"/>
        <w:spacing w:after="0" w:line="237" w:lineRule="auto"/>
        <w:jc w:val="both"/>
        <w:rPr>
          <w:rFonts w:ascii="Times New Roman" w:hAnsi="Times New Roman" w:cs="Times New Roman"/>
        </w:rPr>
      </w:pPr>
    </w:p>
    <w:p w14:paraId="65305080" w14:textId="77777777" w:rsidR="00015A09" w:rsidRPr="00C23331" w:rsidRDefault="00015A09" w:rsidP="004D43D2">
      <w:pPr>
        <w:suppressAutoHyphens w:val="0"/>
        <w:spacing w:after="0" w:line="237" w:lineRule="auto"/>
        <w:jc w:val="both"/>
        <w:rPr>
          <w:rFonts w:ascii="Times New Roman" w:hAnsi="Times New Roman" w:cs="Times New Roman"/>
        </w:rPr>
      </w:pPr>
    </w:p>
    <w:p w14:paraId="3CFCB7A7" w14:textId="4B2EEA8F" w:rsidR="000C11F2" w:rsidRPr="00F3488D" w:rsidRDefault="000C11F2" w:rsidP="009733EA">
      <w:pPr>
        <w:shd w:val="clear" w:color="auto" w:fill="FFFFFF"/>
        <w:autoSpaceDE w:val="0"/>
        <w:spacing w:after="0" w:line="240" w:lineRule="auto"/>
        <w:rPr>
          <w:rFonts w:ascii="Times New Roman" w:hAnsi="Times New Roman" w:cs="Times New Roman"/>
          <w:color w:val="000000"/>
          <w:sz w:val="24"/>
          <w:szCs w:val="24"/>
          <w:lang w:eastAsia="ru-RU"/>
        </w:rPr>
      </w:pPr>
    </w:p>
    <w:tbl>
      <w:tblPr>
        <w:tblW w:w="9254" w:type="dxa"/>
        <w:tblLayout w:type="fixed"/>
        <w:tblCellMar>
          <w:left w:w="57" w:type="dxa"/>
          <w:right w:w="57" w:type="dxa"/>
        </w:tblCellMar>
        <w:tblLook w:val="04A0" w:firstRow="1" w:lastRow="0" w:firstColumn="1" w:lastColumn="0" w:noHBand="0" w:noVBand="1"/>
      </w:tblPr>
      <w:tblGrid>
        <w:gridCol w:w="3535"/>
        <w:gridCol w:w="3695"/>
        <w:gridCol w:w="2024"/>
      </w:tblGrid>
      <w:tr w:rsidR="00FA6D19" w:rsidRPr="00015A09" w14:paraId="6B197822" w14:textId="77777777" w:rsidTr="00015A09">
        <w:trPr>
          <w:trHeight w:val="1520"/>
        </w:trPr>
        <w:tc>
          <w:tcPr>
            <w:tcW w:w="3535" w:type="dxa"/>
            <w:shd w:val="clear" w:color="auto" w:fill="auto"/>
          </w:tcPr>
          <w:p w14:paraId="5355CEB5" w14:textId="1DE7E433" w:rsidR="00FA6D19" w:rsidRPr="00015A09" w:rsidRDefault="006A21A8" w:rsidP="00FA6D19">
            <w:pPr>
              <w:spacing w:after="0" w:line="240" w:lineRule="auto"/>
              <w:rPr>
                <w:rFonts w:ascii="Times New Roman" w:eastAsia="Times New Roman" w:hAnsi="Times New Roman" w:cs="Times New Roman"/>
                <w:sz w:val="24"/>
                <w:szCs w:val="24"/>
              </w:rPr>
            </w:pPr>
            <w:r w:rsidRPr="00015A09">
              <w:rPr>
                <w:rFonts w:ascii="Times New Roman" w:eastAsia="Times New Roman" w:hAnsi="Times New Roman" w:cs="Times New Roman"/>
                <w:sz w:val="24"/>
                <w:szCs w:val="24"/>
              </w:rPr>
              <w:t>Глава городского поселения</w:t>
            </w:r>
          </w:p>
          <w:p w14:paraId="20E61A51" w14:textId="642A4853" w:rsidR="006A21A8" w:rsidRPr="00015A09" w:rsidRDefault="006A21A8" w:rsidP="00FA6D19">
            <w:pPr>
              <w:spacing w:after="0" w:line="240" w:lineRule="auto"/>
              <w:rPr>
                <w:rFonts w:ascii="Times New Roman" w:eastAsia="Times New Roman" w:hAnsi="Times New Roman" w:cs="Times New Roman"/>
                <w:sz w:val="24"/>
                <w:szCs w:val="24"/>
              </w:rPr>
            </w:pPr>
            <w:r w:rsidRPr="00015A09">
              <w:rPr>
                <w:rFonts w:ascii="Times New Roman" w:eastAsia="Times New Roman" w:hAnsi="Times New Roman" w:cs="Times New Roman"/>
                <w:sz w:val="24"/>
                <w:szCs w:val="24"/>
              </w:rPr>
              <w:t>Коммунистический</w:t>
            </w:r>
          </w:p>
        </w:tc>
        <w:tc>
          <w:tcPr>
            <w:tcW w:w="3695" w:type="dxa"/>
            <w:shd w:val="clear" w:color="auto" w:fill="auto"/>
            <w:vAlign w:val="center"/>
          </w:tcPr>
          <w:p w14:paraId="162698A9" w14:textId="019FF2F7" w:rsidR="00FA6D19" w:rsidRPr="00015A09" w:rsidRDefault="00FA6D19" w:rsidP="006B1644">
            <w:pPr>
              <w:spacing w:after="0" w:line="240" w:lineRule="auto"/>
              <w:ind w:firstLine="142"/>
              <w:rPr>
                <w:rFonts w:ascii="Times New Roman" w:eastAsia="Times New Roman" w:hAnsi="Times New Roman" w:cs="Times New Roman"/>
                <w:sz w:val="24"/>
                <w:szCs w:val="24"/>
                <w:lang w:eastAsia="ru-RU"/>
              </w:rPr>
            </w:pPr>
          </w:p>
        </w:tc>
        <w:tc>
          <w:tcPr>
            <w:tcW w:w="2024" w:type="dxa"/>
            <w:shd w:val="clear" w:color="auto" w:fill="auto"/>
          </w:tcPr>
          <w:p w14:paraId="61BB5785" w14:textId="66ABAFB3" w:rsidR="00FA6D19" w:rsidRPr="00015A09" w:rsidRDefault="006A21A8" w:rsidP="00015A09">
            <w:pPr>
              <w:spacing w:after="0" w:line="240" w:lineRule="auto"/>
              <w:ind w:left="-238" w:firstLine="181"/>
              <w:rPr>
                <w:rFonts w:ascii="Times New Roman" w:eastAsia="Times New Roman" w:hAnsi="Times New Roman" w:cs="Times New Roman"/>
                <w:sz w:val="24"/>
                <w:szCs w:val="24"/>
                <w:lang w:eastAsia="ru-RU"/>
              </w:rPr>
            </w:pPr>
            <w:r w:rsidRPr="00015A09">
              <w:rPr>
                <w:rFonts w:ascii="Times New Roman" w:eastAsia="Times New Roman" w:hAnsi="Times New Roman" w:cs="Times New Roman"/>
                <w:sz w:val="24"/>
                <w:szCs w:val="24"/>
              </w:rPr>
              <w:t>О.Н</w:t>
            </w:r>
            <w:r w:rsidR="00015A09" w:rsidRPr="00015A09">
              <w:rPr>
                <w:rFonts w:ascii="Times New Roman" w:eastAsia="Times New Roman" w:hAnsi="Times New Roman" w:cs="Times New Roman"/>
                <w:sz w:val="24"/>
                <w:szCs w:val="24"/>
              </w:rPr>
              <w:t>.</w:t>
            </w:r>
            <w:r w:rsidRPr="00015A09">
              <w:rPr>
                <w:rFonts w:ascii="Times New Roman" w:eastAsia="Times New Roman" w:hAnsi="Times New Roman" w:cs="Times New Roman"/>
                <w:sz w:val="24"/>
                <w:szCs w:val="24"/>
              </w:rPr>
              <w:t xml:space="preserve"> </w:t>
            </w:r>
            <w:proofErr w:type="spellStart"/>
            <w:r w:rsidRPr="00015A09">
              <w:rPr>
                <w:rFonts w:ascii="Times New Roman" w:eastAsia="Times New Roman" w:hAnsi="Times New Roman" w:cs="Times New Roman"/>
                <w:sz w:val="24"/>
                <w:szCs w:val="24"/>
              </w:rPr>
              <w:t>Карачевцева</w:t>
            </w:r>
            <w:proofErr w:type="spellEnd"/>
          </w:p>
        </w:tc>
      </w:tr>
    </w:tbl>
    <w:p w14:paraId="0F216EED" w14:textId="77777777" w:rsidR="00015A09" w:rsidRDefault="00015A09" w:rsidP="00DD42CE">
      <w:pPr>
        <w:spacing w:after="0" w:line="240" w:lineRule="auto"/>
        <w:jc w:val="right"/>
        <w:rPr>
          <w:rFonts w:ascii="Times New Roman" w:eastAsia="Times New Roman" w:hAnsi="Times New Roman" w:cs="Times New Roman"/>
          <w:bCs/>
          <w:sz w:val="16"/>
          <w:szCs w:val="16"/>
        </w:rPr>
      </w:pPr>
    </w:p>
    <w:p w14:paraId="098D1C50" w14:textId="77777777" w:rsidR="00015A09" w:rsidRDefault="00015A09" w:rsidP="00DD42CE">
      <w:pPr>
        <w:spacing w:after="0" w:line="240" w:lineRule="auto"/>
        <w:jc w:val="right"/>
        <w:rPr>
          <w:rFonts w:ascii="Times New Roman" w:eastAsia="Times New Roman" w:hAnsi="Times New Roman" w:cs="Times New Roman"/>
          <w:bCs/>
        </w:rPr>
      </w:pPr>
    </w:p>
    <w:p w14:paraId="10A93DFC" w14:textId="77777777" w:rsidR="00015A09" w:rsidRDefault="00015A09" w:rsidP="00DD42CE">
      <w:pPr>
        <w:spacing w:after="0" w:line="240" w:lineRule="auto"/>
        <w:jc w:val="right"/>
        <w:rPr>
          <w:rFonts w:ascii="Times New Roman" w:eastAsia="Times New Roman" w:hAnsi="Times New Roman" w:cs="Times New Roman"/>
          <w:bCs/>
        </w:rPr>
      </w:pPr>
    </w:p>
    <w:p w14:paraId="00744707" w14:textId="77777777" w:rsidR="00015A09" w:rsidRDefault="00015A09" w:rsidP="00DD42CE">
      <w:pPr>
        <w:spacing w:after="0" w:line="240" w:lineRule="auto"/>
        <w:jc w:val="right"/>
        <w:rPr>
          <w:rFonts w:ascii="Times New Roman" w:eastAsia="Times New Roman" w:hAnsi="Times New Roman" w:cs="Times New Roman"/>
          <w:bCs/>
        </w:rPr>
      </w:pPr>
    </w:p>
    <w:p w14:paraId="07D596C9" w14:textId="77777777" w:rsidR="00015A09" w:rsidRDefault="00015A09" w:rsidP="00DD42CE">
      <w:pPr>
        <w:spacing w:after="0" w:line="240" w:lineRule="auto"/>
        <w:jc w:val="right"/>
        <w:rPr>
          <w:rFonts w:ascii="Times New Roman" w:eastAsia="Times New Roman" w:hAnsi="Times New Roman" w:cs="Times New Roman"/>
          <w:bCs/>
        </w:rPr>
      </w:pPr>
    </w:p>
    <w:p w14:paraId="59B8C539" w14:textId="613B90FF" w:rsidR="00DD42CE" w:rsidRPr="00F3488D" w:rsidRDefault="00163DB3" w:rsidP="00DD42CE">
      <w:pPr>
        <w:spacing w:after="0" w:line="240" w:lineRule="auto"/>
        <w:jc w:val="right"/>
        <w:rPr>
          <w:rFonts w:ascii="Times New Roman" w:eastAsia="Times New Roman" w:hAnsi="Times New Roman" w:cs="Times New Roman"/>
          <w:bCs/>
        </w:rPr>
      </w:pPr>
      <w:proofErr w:type="gramStart"/>
      <w:r>
        <w:rPr>
          <w:rFonts w:ascii="Times New Roman" w:eastAsia="Times New Roman" w:hAnsi="Times New Roman" w:cs="Times New Roman"/>
          <w:bCs/>
        </w:rPr>
        <w:t xml:space="preserve">Приложение </w:t>
      </w:r>
      <w:r w:rsidR="00DD42CE" w:rsidRPr="00F3488D">
        <w:rPr>
          <w:rFonts w:ascii="Times New Roman" w:eastAsia="Times New Roman" w:hAnsi="Times New Roman" w:cs="Times New Roman"/>
          <w:bCs/>
        </w:rPr>
        <w:t xml:space="preserve"> </w:t>
      </w:r>
      <w:r w:rsidR="008540B3">
        <w:rPr>
          <w:rFonts w:ascii="Times New Roman" w:eastAsia="Times New Roman" w:hAnsi="Times New Roman" w:cs="Times New Roman"/>
          <w:bCs/>
        </w:rPr>
        <w:t>к</w:t>
      </w:r>
      <w:proofErr w:type="gramEnd"/>
      <w:r w:rsidR="008540B3">
        <w:rPr>
          <w:rFonts w:ascii="Times New Roman" w:eastAsia="Times New Roman" w:hAnsi="Times New Roman" w:cs="Times New Roman"/>
          <w:bCs/>
        </w:rPr>
        <w:t xml:space="preserve"> </w:t>
      </w:r>
      <w:r w:rsidR="00DD42CE" w:rsidRPr="00F3488D">
        <w:rPr>
          <w:rFonts w:ascii="Times New Roman" w:eastAsia="Times New Roman" w:hAnsi="Times New Roman" w:cs="Times New Roman"/>
          <w:bCs/>
        </w:rPr>
        <w:t xml:space="preserve">постановлению </w:t>
      </w:r>
    </w:p>
    <w:p w14:paraId="75638547" w14:textId="77777777" w:rsidR="00DD42CE" w:rsidRPr="00F3488D" w:rsidRDefault="00DD42CE" w:rsidP="00DD42CE">
      <w:pPr>
        <w:spacing w:after="0" w:line="240" w:lineRule="auto"/>
        <w:jc w:val="right"/>
        <w:rPr>
          <w:rFonts w:ascii="Times New Roman" w:eastAsia="Times New Roman" w:hAnsi="Times New Roman" w:cs="Times New Roman"/>
          <w:bCs/>
        </w:rPr>
      </w:pPr>
      <w:r w:rsidRPr="00F3488D">
        <w:rPr>
          <w:rFonts w:ascii="Times New Roman" w:eastAsia="Times New Roman" w:hAnsi="Times New Roman" w:cs="Times New Roman"/>
          <w:bCs/>
        </w:rPr>
        <w:t>Администрации городского</w:t>
      </w:r>
    </w:p>
    <w:p w14:paraId="713A4669" w14:textId="6547903C" w:rsidR="00DD42CE" w:rsidRPr="00F3488D" w:rsidRDefault="00DD42CE" w:rsidP="00DD42CE">
      <w:pPr>
        <w:spacing w:after="0" w:line="240" w:lineRule="auto"/>
        <w:jc w:val="right"/>
        <w:rPr>
          <w:rFonts w:ascii="Times New Roman" w:eastAsia="Times New Roman" w:hAnsi="Times New Roman" w:cs="Times New Roman"/>
          <w:bCs/>
        </w:rPr>
      </w:pPr>
      <w:r w:rsidRPr="00F3488D">
        <w:rPr>
          <w:rFonts w:ascii="Times New Roman" w:eastAsia="Times New Roman" w:hAnsi="Times New Roman" w:cs="Times New Roman"/>
          <w:bCs/>
        </w:rPr>
        <w:t xml:space="preserve"> </w:t>
      </w:r>
      <w:proofErr w:type="gramStart"/>
      <w:r w:rsidRPr="00F3488D">
        <w:rPr>
          <w:rFonts w:ascii="Times New Roman" w:eastAsia="Times New Roman" w:hAnsi="Times New Roman" w:cs="Times New Roman"/>
          <w:bCs/>
        </w:rPr>
        <w:t>поселения</w:t>
      </w:r>
      <w:proofErr w:type="gramEnd"/>
      <w:r w:rsidRPr="00F3488D">
        <w:rPr>
          <w:rFonts w:ascii="Times New Roman" w:eastAsia="Times New Roman" w:hAnsi="Times New Roman" w:cs="Times New Roman"/>
          <w:bCs/>
        </w:rPr>
        <w:t xml:space="preserve"> Коммунистический</w:t>
      </w:r>
    </w:p>
    <w:p w14:paraId="63AC12D1" w14:textId="3C497CCD" w:rsidR="00DD42CE" w:rsidRPr="00F3488D" w:rsidRDefault="00CF1CA9" w:rsidP="00DD42CE">
      <w:pPr>
        <w:spacing w:after="0" w:line="240" w:lineRule="auto"/>
        <w:jc w:val="right"/>
        <w:rPr>
          <w:rFonts w:ascii="Times New Roman" w:eastAsia="Times New Roman" w:hAnsi="Times New Roman" w:cs="Times New Roman"/>
          <w:bCs/>
        </w:rPr>
      </w:pPr>
      <w:proofErr w:type="gramStart"/>
      <w:r>
        <w:rPr>
          <w:rFonts w:ascii="Times New Roman" w:eastAsia="Times New Roman" w:hAnsi="Times New Roman" w:cs="Times New Roman"/>
          <w:bCs/>
        </w:rPr>
        <w:t>от</w:t>
      </w:r>
      <w:proofErr w:type="gramEnd"/>
      <w:r>
        <w:rPr>
          <w:rFonts w:ascii="Times New Roman" w:eastAsia="Times New Roman" w:hAnsi="Times New Roman" w:cs="Times New Roman"/>
          <w:bCs/>
        </w:rPr>
        <w:t xml:space="preserve"> </w:t>
      </w:r>
      <w:r w:rsidR="00015A09">
        <w:rPr>
          <w:rFonts w:ascii="Times New Roman" w:eastAsia="Times New Roman" w:hAnsi="Times New Roman" w:cs="Times New Roman"/>
          <w:bCs/>
        </w:rPr>
        <w:t>14.03.2025 г. № 52</w:t>
      </w:r>
    </w:p>
    <w:p w14:paraId="6F51C7C0" w14:textId="77777777" w:rsidR="008B3982" w:rsidRPr="00F3488D" w:rsidRDefault="008B3982" w:rsidP="00DD42CE">
      <w:pPr>
        <w:spacing w:after="0" w:line="240" w:lineRule="auto"/>
        <w:jc w:val="right"/>
        <w:rPr>
          <w:rFonts w:ascii="Times New Roman" w:eastAsia="Times New Roman" w:hAnsi="Times New Roman" w:cs="Times New Roman"/>
          <w:bCs/>
        </w:rPr>
      </w:pPr>
    </w:p>
    <w:p w14:paraId="2F68FBC0" w14:textId="77777777" w:rsidR="008B3982" w:rsidRPr="00F3488D" w:rsidRDefault="008B3982" w:rsidP="00DD42CE">
      <w:pPr>
        <w:spacing w:after="0" w:line="240" w:lineRule="auto"/>
        <w:jc w:val="right"/>
        <w:rPr>
          <w:rFonts w:ascii="Times New Roman" w:eastAsia="Times New Roman" w:hAnsi="Times New Roman" w:cs="Times New Roman"/>
          <w:bCs/>
        </w:rPr>
      </w:pPr>
    </w:p>
    <w:p w14:paraId="59AF845C" w14:textId="77777777" w:rsidR="008B3982" w:rsidRPr="00F3488D" w:rsidRDefault="008B3982" w:rsidP="008B3982">
      <w:pPr>
        <w:spacing w:after="0"/>
        <w:jc w:val="center"/>
        <w:rPr>
          <w:rFonts w:ascii="Times New Roman" w:hAnsi="Times New Roman" w:cs="Times New Roman"/>
          <w:b/>
          <w:sz w:val="24"/>
          <w:szCs w:val="24"/>
        </w:rPr>
      </w:pPr>
      <w:r w:rsidRPr="00F3488D">
        <w:rPr>
          <w:rFonts w:ascii="Times New Roman" w:hAnsi="Times New Roman" w:cs="Times New Roman"/>
          <w:b/>
          <w:sz w:val="24"/>
          <w:szCs w:val="24"/>
        </w:rPr>
        <w:t xml:space="preserve">Доклад </w:t>
      </w:r>
    </w:p>
    <w:p w14:paraId="3D75B42F" w14:textId="3E96AE52" w:rsidR="008B3982" w:rsidRPr="00F3488D" w:rsidRDefault="008B3982" w:rsidP="008B3982">
      <w:pPr>
        <w:spacing w:after="0"/>
        <w:jc w:val="center"/>
        <w:rPr>
          <w:rFonts w:ascii="Times New Roman" w:hAnsi="Times New Roman" w:cs="Times New Roman"/>
          <w:b/>
          <w:sz w:val="24"/>
          <w:szCs w:val="24"/>
        </w:rPr>
      </w:pPr>
      <w:proofErr w:type="gramStart"/>
      <w:r w:rsidRPr="00F3488D">
        <w:rPr>
          <w:rFonts w:ascii="Times New Roman" w:hAnsi="Times New Roman" w:cs="Times New Roman"/>
          <w:b/>
          <w:sz w:val="24"/>
          <w:szCs w:val="24"/>
        </w:rPr>
        <w:t>о</w:t>
      </w:r>
      <w:proofErr w:type="gramEnd"/>
      <w:r w:rsidRPr="00F3488D">
        <w:rPr>
          <w:rFonts w:ascii="Times New Roman" w:hAnsi="Times New Roman" w:cs="Times New Roman"/>
          <w:b/>
          <w:sz w:val="24"/>
          <w:szCs w:val="24"/>
        </w:rPr>
        <w:t xml:space="preserve"> результатах обобщения правоприменительной  практики осуществления муниципального контроля </w:t>
      </w:r>
      <w:r w:rsidR="006F35E1">
        <w:rPr>
          <w:rFonts w:ascii="Times New Roman" w:hAnsi="Times New Roman" w:cs="Times New Roman"/>
          <w:b/>
          <w:sz w:val="24"/>
          <w:szCs w:val="24"/>
        </w:rPr>
        <w:t xml:space="preserve">в сфере </w:t>
      </w:r>
      <w:r w:rsidR="00222FD7">
        <w:rPr>
          <w:rFonts w:ascii="Times New Roman" w:hAnsi="Times New Roman" w:cs="Times New Roman"/>
          <w:b/>
          <w:sz w:val="24"/>
          <w:szCs w:val="24"/>
        </w:rPr>
        <w:t>благоустройства</w:t>
      </w:r>
    </w:p>
    <w:p w14:paraId="678E4517" w14:textId="3797A18C" w:rsidR="008B3982" w:rsidRPr="00F3488D" w:rsidRDefault="008B3982" w:rsidP="008B3982">
      <w:pPr>
        <w:spacing w:after="0"/>
        <w:jc w:val="center"/>
        <w:rPr>
          <w:rFonts w:ascii="Times New Roman" w:hAnsi="Times New Roman" w:cs="Times New Roman"/>
          <w:b/>
          <w:sz w:val="24"/>
          <w:szCs w:val="24"/>
        </w:rPr>
      </w:pPr>
      <w:proofErr w:type="gramStart"/>
      <w:r w:rsidRPr="00F3488D">
        <w:rPr>
          <w:rFonts w:ascii="Times New Roman" w:hAnsi="Times New Roman" w:cs="Times New Roman"/>
          <w:b/>
          <w:sz w:val="24"/>
          <w:szCs w:val="24"/>
        </w:rPr>
        <w:t>на</w:t>
      </w:r>
      <w:proofErr w:type="gramEnd"/>
      <w:r w:rsidRPr="00F3488D">
        <w:rPr>
          <w:rFonts w:ascii="Times New Roman" w:hAnsi="Times New Roman" w:cs="Times New Roman"/>
          <w:b/>
          <w:sz w:val="24"/>
          <w:szCs w:val="24"/>
        </w:rPr>
        <w:t xml:space="preserve"> территории городского поселения Коммунистический </w:t>
      </w:r>
    </w:p>
    <w:p w14:paraId="57FD7146" w14:textId="32E550ED" w:rsidR="008B3982" w:rsidRPr="00F3488D" w:rsidRDefault="008B3982" w:rsidP="008B3982">
      <w:pPr>
        <w:spacing w:after="0"/>
        <w:jc w:val="center"/>
        <w:rPr>
          <w:rFonts w:ascii="Times New Roman" w:hAnsi="Times New Roman" w:cs="Times New Roman"/>
          <w:b/>
          <w:sz w:val="24"/>
          <w:szCs w:val="24"/>
        </w:rPr>
      </w:pPr>
      <w:proofErr w:type="gramStart"/>
      <w:r w:rsidRPr="00F3488D">
        <w:rPr>
          <w:rFonts w:ascii="Times New Roman" w:hAnsi="Times New Roman" w:cs="Times New Roman"/>
          <w:b/>
          <w:sz w:val="24"/>
          <w:szCs w:val="24"/>
        </w:rPr>
        <w:t>за</w:t>
      </w:r>
      <w:proofErr w:type="gramEnd"/>
      <w:r w:rsidRPr="00F3488D">
        <w:rPr>
          <w:rFonts w:ascii="Times New Roman" w:hAnsi="Times New Roman" w:cs="Times New Roman"/>
          <w:b/>
          <w:sz w:val="24"/>
          <w:szCs w:val="24"/>
        </w:rPr>
        <w:t xml:space="preserve"> 2024 год.</w:t>
      </w:r>
    </w:p>
    <w:p w14:paraId="17E68D51" w14:textId="77777777" w:rsidR="008B3982" w:rsidRPr="00222FD7" w:rsidRDefault="008B3982" w:rsidP="008B3982">
      <w:pPr>
        <w:spacing w:after="0"/>
        <w:jc w:val="center"/>
        <w:rPr>
          <w:rFonts w:ascii="Times New Roman" w:hAnsi="Times New Roman" w:cs="Times New Roman"/>
          <w:b/>
        </w:rPr>
      </w:pPr>
    </w:p>
    <w:p w14:paraId="368BA97D" w14:textId="2FF1BE2A" w:rsidR="00D706B1" w:rsidRPr="00015A09" w:rsidRDefault="00D706B1" w:rsidP="00015A09">
      <w:pPr>
        <w:spacing w:after="0"/>
        <w:ind w:firstLine="567"/>
        <w:jc w:val="both"/>
        <w:rPr>
          <w:rFonts w:ascii="Times New Roman" w:hAnsi="Times New Roman" w:cs="Times New Roman"/>
          <w:sz w:val="24"/>
          <w:szCs w:val="24"/>
        </w:rPr>
      </w:pPr>
      <w:r w:rsidRPr="00015A09">
        <w:rPr>
          <w:rFonts w:ascii="Times New Roman" w:hAnsi="Times New Roman" w:cs="Times New Roman"/>
          <w:sz w:val="24"/>
          <w:szCs w:val="24"/>
        </w:rPr>
        <w:t>Муниципальный контроль в сфере благоустройства на территории городского поселения Коммунистический (далее – муниципальный контроль) осуществляется в соответствии с пунктом 19 части 1 статьи 14 Федерального закона от 06.10.2003 № 131-ФЗ «Об общих принципах организации местного самоуправления в Российской Федерации», Федеральным законом от 31.07.2020 № 248-ФЗ «О государственном контроле (надзоре) и муниципальном контроле в Российской Федерации», Уставом городского поселения Коммунистический, Положением о муниципальном контроле в сфере благоустройства на территории городского поселения Коммунистический, утвержденным решением Совета депутатов городского поселения Коммунистический от 25.12.2024 № 110.</w:t>
      </w:r>
    </w:p>
    <w:p w14:paraId="1988825D" w14:textId="747D6FC8" w:rsidR="00222FD7" w:rsidRPr="00015A09" w:rsidRDefault="00657AAD" w:rsidP="00015A09">
      <w:pPr>
        <w:shd w:val="clear" w:color="auto" w:fill="FFFFFF"/>
        <w:spacing w:after="0" w:line="300" w:lineRule="atLeast"/>
        <w:ind w:firstLine="480"/>
        <w:jc w:val="both"/>
        <w:rPr>
          <w:rFonts w:ascii="Times New Roman" w:hAnsi="Times New Roman" w:cs="Times New Roman"/>
          <w:color w:val="000000"/>
          <w:sz w:val="24"/>
          <w:szCs w:val="24"/>
          <w:shd w:val="clear" w:color="auto" w:fill="FFFFFF"/>
        </w:rPr>
      </w:pPr>
      <w:r w:rsidRPr="00015A09">
        <w:rPr>
          <w:rFonts w:ascii="Times New Roman" w:hAnsi="Times New Roman" w:cs="Times New Roman"/>
          <w:color w:val="000000"/>
          <w:sz w:val="24"/>
          <w:szCs w:val="24"/>
          <w:shd w:val="clear" w:color="auto" w:fill="FFFFFF"/>
        </w:rPr>
        <w:t>Предметом муниципального контроля является соблюдение юридическими лицами, индивидуальными предпринимателями, гражданами обязательных требований Правил благоустройства территории городского поселения Коммунистический, в том числе требований к обеспечению доступности для инвалидов объектов социальной, инженерной и транспортной инфраструктур и предоставляемых услуг (далее-обязательные требования).</w:t>
      </w:r>
    </w:p>
    <w:p w14:paraId="2BD198ED" w14:textId="1C5F9D8F" w:rsidR="006B1644" w:rsidRPr="00015A09" w:rsidRDefault="00015A09" w:rsidP="00015A09">
      <w:pPr>
        <w:spacing w:after="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6B1644" w:rsidRPr="00015A09">
        <w:rPr>
          <w:rFonts w:ascii="Times New Roman" w:hAnsi="Times New Roman" w:cs="Times New Roman"/>
          <w:color w:val="000000"/>
          <w:sz w:val="24"/>
          <w:szCs w:val="24"/>
        </w:rPr>
        <w:t>Объектами муниципального контроля являются:</w:t>
      </w:r>
    </w:p>
    <w:p w14:paraId="22E47D5D" w14:textId="77777777" w:rsidR="006B1644" w:rsidRPr="00015A09" w:rsidRDefault="006B1644" w:rsidP="006B1644">
      <w:pPr>
        <w:pStyle w:val="formattext"/>
        <w:spacing w:before="0" w:beforeAutospacing="0" w:after="0" w:afterAutospacing="0"/>
        <w:ind w:firstLine="567"/>
        <w:jc w:val="both"/>
      </w:pPr>
      <w:r w:rsidRPr="00015A09">
        <w:t>1) 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14:paraId="32AA1448" w14:textId="77777777" w:rsidR="006B1644" w:rsidRPr="00015A09" w:rsidRDefault="006B1644" w:rsidP="006B1644">
      <w:pPr>
        <w:pStyle w:val="formattext"/>
        <w:spacing w:before="0" w:beforeAutospacing="0" w:after="0" w:afterAutospacing="0"/>
        <w:ind w:firstLine="567"/>
        <w:jc w:val="both"/>
      </w:pPr>
      <w:r w:rsidRPr="00015A09">
        <w:t>2) результаты деятельности контролируемых лиц, в том числе продукция (товары), работы и услуги, к которым предъявляются обязательные требования;</w:t>
      </w:r>
    </w:p>
    <w:p w14:paraId="47E3437C" w14:textId="1374480D" w:rsidR="00D706B1" w:rsidRPr="00015A09" w:rsidRDefault="006B1644" w:rsidP="00015A09">
      <w:pPr>
        <w:pStyle w:val="formattext"/>
        <w:spacing w:before="0" w:beforeAutospacing="0" w:after="0" w:afterAutospacing="0"/>
        <w:ind w:firstLine="567"/>
        <w:jc w:val="both"/>
      </w:pPr>
      <w:r w:rsidRPr="00015A09">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контролируемые лица владеют и (или) пользуются, компоненты природной среды, природные и природно-антропогенные объекты, не находящиеся во владении и (или) пользовании контролируемых лиц, к которым предъявляются обязательные требования (далее - производственные объекты).</w:t>
      </w:r>
    </w:p>
    <w:p w14:paraId="02C8130D" w14:textId="6EFCC548" w:rsidR="008B3982" w:rsidRPr="00015A09" w:rsidRDefault="006B1644" w:rsidP="00015A09">
      <w:pPr>
        <w:tabs>
          <w:tab w:val="left" w:pos="567"/>
        </w:tabs>
        <w:jc w:val="both"/>
        <w:rPr>
          <w:rFonts w:ascii="Times New Roman" w:hAnsi="Times New Roman" w:cs="Times New Roman"/>
          <w:sz w:val="24"/>
          <w:szCs w:val="24"/>
        </w:rPr>
      </w:pPr>
      <w:r w:rsidRPr="00015A09">
        <w:rPr>
          <w:rFonts w:ascii="Times New Roman" w:hAnsi="Times New Roman" w:cs="Times New Roman"/>
          <w:sz w:val="24"/>
          <w:szCs w:val="24"/>
        </w:rPr>
        <w:tab/>
        <w:t xml:space="preserve">Ключевые показатели по </w:t>
      </w:r>
      <w:r w:rsidR="0049289D" w:rsidRPr="00015A09">
        <w:rPr>
          <w:rFonts w:ascii="Times New Roman" w:hAnsi="Times New Roman" w:cs="Times New Roman"/>
          <w:sz w:val="24"/>
          <w:szCs w:val="24"/>
        </w:rPr>
        <w:t>муниципальному контролю</w:t>
      </w:r>
      <w:r w:rsidRPr="00015A09">
        <w:rPr>
          <w:rFonts w:ascii="Times New Roman" w:hAnsi="Times New Roman" w:cs="Times New Roman"/>
          <w:sz w:val="24"/>
          <w:szCs w:val="24"/>
        </w:rPr>
        <w:t xml:space="preserve"> </w:t>
      </w:r>
      <w:r w:rsidR="00D706B1" w:rsidRPr="00015A09">
        <w:rPr>
          <w:rFonts w:ascii="Times New Roman" w:hAnsi="Times New Roman" w:cs="Times New Roman"/>
          <w:sz w:val="24"/>
          <w:szCs w:val="24"/>
        </w:rPr>
        <w:t xml:space="preserve">в сфере благоустройства </w:t>
      </w:r>
      <w:r w:rsidR="0049289D" w:rsidRPr="00015A09">
        <w:rPr>
          <w:rFonts w:ascii="Times New Roman" w:hAnsi="Times New Roman" w:cs="Times New Roman"/>
          <w:color w:val="000000"/>
          <w:sz w:val="24"/>
          <w:szCs w:val="24"/>
        </w:rPr>
        <w:t>на</w:t>
      </w:r>
      <w:r w:rsidRPr="00015A09">
        <w:rPr>
          <w:rFonts w:ascii="Times New Roman" w:hAnsi="Times New Roman" w:cs="Times New Roman"/>
          <w:sz w:val="24"/>
          <w:szCs w:val="24"/>
        </w:rPr>
        <w:t xml:space="preserve"> территории </w:t>
      </w:r>
      <w:r w:rsidR="0049289D" w:rsidRPr="00015A09">
        <w:rPr>
          <w:rFonts w:ascii="Times New Roman" w:hAnsi="Times New Roman" w:cs="Times New Roman"/>
          <w:sz w:val="24"/>
          <w:szCs w:val="24"/>
        </w:rPr>
        <w:t>городского поселения Коммунистический</w:t>
      </w:r>
      <w:r w:rsidRPr="00015A09">
        <w:rPr>
          <w:rFonts w:ascii="Times New Roman" w:hAnsi="Times New Roman" w:cs="Times New Roman"/>
          <w:sz w:val="24"/>
          <w:szCs w:val="24"/>
        </w:rPr>
        <w:t xml:space="preserve"> и их целевые значения: </w:t>
      </w:r>
    </w:p>
    <w:tbl>
      <w:tblPr>
        <w:tblStyle w:val="af2"/>
        <w:tblW w:w="0" w:type="auto"/>
        <w:tblLook w:val="04A0" w:firstRow="1" w:lastRow="0" w:firstColumn="1" w:lastColumn="0" w:noHBand="0" w:noVBand="1"/>
      </w:tblPr>
      <w:tblGrid>
        <w:gridCol w:w="2407"/>
        <w:gridCol w:w="7221"/>
      </w:tblGrid>
      <w:tr w:rsidR="00126C26" w:rsidRPr="00222FD7" w14:paraId="0C5E8889" w14:textId="77777777" w:rsidTr="00126C26">
        <w:tc>
          <w:tcPr>
            <w:tcW w:w="2407" w:type="dxa"/>
          </w:tcPr>
          <w:p w14:paraId="0B953712" w14:textId="06306EAF" w:rsidR="00126C26" w:rsidRPr="00222FD7" w:rsidRDefault="00126C26" w:rsidP="008B3982">
            <w:pPr>
              <w:spacing w:after="0" w:line="240" w:lineRule="auto"/>
              <w:jc w:val="center"/>
              <w:rPr>
                <w:rFonts w:ascii="Times New Roman" w:eastAsia="Times New Roman" w:hAnsi="Times New Roman" w:cs="Times New Roman"/>
                <w:bCs/>
              </w:rPr>
            </w:pPr>
            <w:r w:rsidRPr="00222FD7">
              <w:rPr>
                <w:rFonts w:ascii="Times New Roman" w:eastAsia="Times New Roman" w:hAnsi="Times New Roman" w:cs="Times New Roman"/>
                <w:bCs/>
              </w:rPr>
              <w:t>Наименование ключевого показателя</w:t>
            </w:r>
          </w:p>
        </w:tc>
        <w:tc>
          <w:tcPr>
            <w:tcW w:w="7221" w:type="dxa"/>
          </w:tcPr>
          <w:p w14:paraId="6ABA94A3" w14:textId="13D01DDE" w:rsidR="00126C26" w:rsidRPr="00222FD7" w:rsidRDefault="004C2E08" w:rsidP="00126C26">
            <w:pPr>
              <w:pStyle w:val="formattext"/>
              <w:rPr>
                <w:sz w:val="22"/>
                <w:szCs w:val="22"/>
              </w:rPr>
            </w:pPr>
            <w:r w:rsidRPr="00222FD7">
              <w:rPr>
                <w:sz w:val="22"/>
                <w:szCs w:val="22"/>
              </w:rPr>
              <w:t>Целевые значения (%)</w:t>
            </w:r>
          </w:p>
          <w:p w14:paraId="011B38CC" w14:textId="77777777" w:rsidR="00126C26" w:rsidRPr="00222FD7" w:rsidRDefault="00126C26" w:rsidP="008B3982">
            <w:pPr>
              <w:spacing w:after="0" w:line="240" w:lineRule="auto"/>
              <w:jc w:val="center"/>
              <w:rPr>
                <w:rFonts w:ascii="Times New Roman" w:eastAsia="Times New Roman" w:hAnsi="Times New Roman" w:cs="Times New Roman"/>
                <w:bCs/>
              </w:rPr>
            </w:pPr>
          </w:p>
        </w:tc>
      </w:tr>
      <w:tr w:rsidR="004C2E08" w:rsidRPr="00222FD7" w14:paraId="40A61739" w14:textId="77777777" w:rsidTr="00C65197">
        <w:tc>
          <w:tcPr>
            <w:tcW w:w="2407" w:type="dxa"/>
          </w:tcPr>
          <w:p w14:paraId="0C6C2D8F" w14:textId="77777777" w:rsidR="004C2E08" w:rsidRPr="00222FD7" w:rsidRDefault="004C2E08" w:rsidP="004C2E08">
            <w:pPr>
              <w:pStyle w:val="formattext"/>
              <w:rPr>
                <w:sz w:val="22"/>
                <w:szCs w:val="22"/>
              </w:rPr>
            </w:pPr>
            <w:r w:rsidRPr="00222FD7">
              <w:rPr>
                <w:sz w:val="22"/>
                <w:szCs w:val="22"/>
              </w:rPr>
              <w:t xml:space="preserve">Отношение вреда, причиненного объектам благоустройства, находящимся на территории городского </w:t>
            </w:r>
            <w:r w:rsidRPr="00222FD7">
              <w:rPr>
                <w:sz w:val="22"/>
                <w:szCs w:val="22"/>
              </w:rPr>
              <w:lastRenderedPageBreak/>
              <w:t>поселения Коммунистический вследствие нарушений законодательства в сфере благоустройства, совершенных контролируемыми лицами, к общему объему охраняемых законом ценностей на территории городского поселения Коммунистический</w:t>
            </w:r>
          </w:p>
          <w:p w14:paraId="21A89982" w14:textId="77777777" w:rsidR="004C2E08" w:rsidRPr="00222FD7" w:rsidRDefault="004C2E08" w:rsidP="008B3982">
            <w:pPr>
              <w:spacing w:after="0" w:line="240" w:lineRule="auto"/>
              <w:jc w:val="center"/>
              <w:rPr>
                <w:rFonts w:ascii="Times New Roman" w:eastAsia="Times New Roman" w:hAnsi="Times New Roman" w:cs="Times New Roman"/>
                <w:bCs/>
              </w:rPr>
            </w:pPr>
          </w:p>
        </w:tc>
        <w:tc>
          <w:tcPr>
            <w:tcW w:w="7221" w:type="dxa"/>
          </w:tcPr>
          <w:p w14:paraId="7A1232D4" w14:textId="77777777" w:rsidR="004C2E08" w:rsidRPr="00222FD7" w:rsidRDefault="004C2E08" w:rsidP="004C2E08">
            <w:pPr>
              <w:pStyle w:val="formattext"/>
              <w:rPr>
                <w:sz w:val="22"/>
                <w:szCs w:val="22"/>
              </w:rPr>
            </w:pPr>
            <w:r w:rsidRPr="00222FD7">
              <w:rPr>
                <w:sz w:val="22"/>
                <w:szCs w:val="22"/>
              </w:rPr>
              <w:lastRenderedPageBreak/>
              <w:t xml:space="preserve">Ключевой показатель рассчитывается по формуле: </w:t>
            </w:r>
          </w:p>
          <w:p w14:paraId="2734E089" w14:textId="77777777" w:rsidR="004C2E08" w:rsidRPr="00222FD7" w:rsidRDefault="004C2E08" w:rsidP="004C2E08">
            <w:pPr>
              <w:pStyle w:val="formattext"/>
              <w:rPr>
                <w:sz w:val="22"/>
                <w:szCs w:val="22"/>
              </w:rPr>
            </w:pPr>
            <w:r w:rsidRPr="00222FD7">
              <w:rPr>
                <w:sz w:val="22"/>
                <w:szCs w:val="22"/>
              </w:rPr>
              <w:t>КП = (</w:t>
            </w:r>
            <w:proofErr w:type="spellStart"/>
            <w:r w:rsidRPr="00222FD7">
              <w:rPr>
                <w:sz w:val="22"/>
                <w:szCs w:val="22"/>
              </w:rPr>
              <w:t>Вобщ</w:t>
            </w:r>
            <w:proofErr w:type="spellEnd"/>
            <w:r w:rsidRPr="00222FD7">
              <w:rPr>
                <w:sz w:val="22"/>
                <w:szCs w:val="22"/>
              </w:rPr>
              <w:t xml:space="preserve">. / ВРП) x 100, </w:t>
            </w:r>
          </w:p>
          <w:p w14:paraId="3296A271" w14:textId="77777777" w:rsidR="004C2E08" w:rsidRPr="00222FD7" w:rsidRDefault="004C2E08" w:rsidP="004C2E08">
            <w:pPr>
              <w:pStyle w:val="formattext"/>
              <w:rPr>
                <w:sz w:val="22"/>
                <w:szCs w:val="22"/>
              </w:rPr>
            </w:pPr>
            <w:proofErr w:type="gramStart"/>
            <w:r w:rsidRPr="00222FD7">
              <w:rPr>
                <w:sz w:val="22"/>
                <w:szCs w:val="22"/>
              </w:rPr>
              <w:t>где</w:t>
            </w:r>
            <w:proofErr w:type="gramEnd"/>
            <w:r w:rsidRPr="00222FD7">
              <w:rPr>
                <w:sz w:val="22"/>
                <w:szCs w:val="22"/>
              </w:rPr>
              <w:t xml:space="preserve">: </w:t>
            </w:r>
          </w:p>
          <w:p w14:paraId="57E28524" w14:textId="77777777" w:rsidR="004C2E08" w:rsidRPr="00222FD7" w:rsidRDefault="004C2E08" w:rsidP="004C2E08">
            <w:pPr>
              <w:pStyle w:val="formattext"/>
              <w:rPr>
                <w:sz w:val="22"/>
                <w:szCs w:val="22"/>
              </w:rPr>
            </w:pPr>
            <w:proofErr w:type="spellStart"/>
            <w:r w:rsidRPr="00222FD7">
              <w:rPr>
                <w:sz w:val="22"/>
                <w:szCs w:val="22"/>
              </w:rPr>
              <w:lastRenderedPageBreak/>
              <w:t>Вобщ</w:t>
            </w:r>
            <w:proofErr w:type="spellEnd"/>
            <w:r w:rsidRPr="00222FD7">
              <w:rPr>
                <w:sz w:val="22"/>
                <w:szCs w:val="22"/>
              </w:rPr>
              <w:t xml:space="preserve">. - вред, причиненный объектам благоустройства, находящимся на территории муниципального образования вследствие нарушений законодательства в сфере благоустройства, совершенных контролируемыми лицами (тыс. руб.); </w:t>
            </w:r>
          </w:p>
          <w:p w14:paraId="281AA9D8" w14:textId="77777777" w:rsidR="004C2E08" w:rsidRPr="00222FD7" w:rsidRDefault="004C2E08" w:rsidP="004C2E08">
            <w:pPr>
              <w:pStyle w:val="formattext"/>
              <w:rPr>
                <w:sz w:val="22"/>
                <w:szCs w:val="22"/>
              </w:rPr>
            </w:pPr>
            <w:r w:rsidRPr="00222FD7">
              <w:rPr>
                <w:sz w:val="22"/>
                <w:szCs w:val="22"/>
              </w:rPr>
              <w:t xml:space="preserve">ВРП - объем охраняемых законом ценностей на территории муниципального образования (тыс. руб.). </w:t>
            </w:r>
          </w:p>
          <w:p w14:paraId="21F28F4C" w14:textId="77777777" w:rsidR="004C2E08" w:rsidRPr="00222FD7" w:rsidRDefault="004C2E08" w:rsidP="004C2E08">
            <w:pPr>
              <w:pStyle w:val="formattext"/>
              <w:rPr>
                <w:sz w:val="22"/>
                <w:szCs w:val="22"/>
              </w:rPr>
            </w:pPr>
            <w:r w:rsidRPr="00222FD7">
              <w:rPr>
                <w:sz w:val="22"/>
                <w:szCs w:val="22"/>
              </w:rPr>
              <w:t xml:space="preserve">Отчетным периодом для расчета значения ключевого показателя является календарный год. </w:t>
            </w:r>
          </w:p>
          <w:p w14:paraId="7170298D" w14:textId="77777777" w:rsidR="004C2E08" w:rsidRPr="00222FD7" w:rsidRDefault="004C2E08" w:rsidP="004C2E08">
            <w:pPr>
              <w:pStyle w:val="formattext"/>
              <w:rPr>
                <w:sz w:val="22"/>
                <w:szCs w:val="22"/>
              </w:rPr>
            </w:pPr>
            <w:r w:rsidRPr="00222FD7">
              <w:rPr>
                <w:sz w:val="22"/>
                <w:szCs w:val="22"/>
              </w:rPr>
              <w:t>Целевое значение ключевого показателя определяется исходя из ежегодного снижения значения ключевого показателя на 1%.</w:t>
            </w:r>
          </w:p>
          <w:p w14:paraId="316667BA" w14:textId="1467A0CE" w:rsidR="004C2E08" w:rsidRPr="00222FD7" w:rsidRDefault="004C2E08" w:rsidP="008B3982">
            <w:pPr>
              <w:spacing w:after="0" w:line="240" w:lineRule="auto"/>
              <w:jc w:val="center"/>
              <w:rPr>
                <w:rFonts w:ascii="Times New Roman" w:eastAsia="Times New Roman" w:hAnsi="Times New Roman" w:cs="Times New Roman"/>
                <w:bCs/>
              </w:rPr>
            </w:pPr>
          </w:p>
        </w:tc>
      </w:tr>
    </w:tbl>
    <w:p w14:paraId="4496B2B8" w14:textId="645314BC" w:rsidR="00126C26" w:rsidRPr="00222FD7" w:rsidRDefault="00126C26" w:rsidP="00126C26">
      <w:pPr>
        <w:rPr>
          <w:rFonts w:ascii="Times New Roman" w:eastAsia="Times New Roman" w:hAnsi="Times New Roman" w:cs="Times New Roman"/>
        </w:rPr>
      </w:pPr>
    </w:p>
    <w:p w14:paraId="173ACE1F" w14:textId="77777777" w:rsidR="00126C26" w:rsidRPr="00222FD7" w:rsidRDefault="00126C26" w:rsidP="00015A09">
      <w:pPr>
        <w:autoSpaceDE w:val="0"/>
        <w:autoSpaceDN w:val="0"/>
        <w:adjustRightInd w:val="0"/>
        <w:spacing w:after="0" w:line="240" w:lineRule="auto"/>
        <w:ind w:firstLine="540"/>
        <w:jc w:val="both"/>
        <w:rPr>
          <w:rFonts w:ascii="Times New Roman" w:hAnsi="Times New Roman" w:cs="Times New Roman"/>
        </w:rPr>
      </w:pPr>
      <w:r w:rsidRPr="00222FD7">
        <w:rPr>
          <w:rFonts w:ascii="Times New Roman" w:hAnsi="Times New Roman" w:cs="Times New Roman"/>
        </w:rPr>
        <w:t>При осуществлении муниципального контроля система оценки и управления рисками не применяется, плановые контрольные мероприятия при осуществлении муниципального контроля</w:t>
      </w:r>
      <w:r w:rsidRPr="00222FD7">
        <w:rPr>
          <w:rFonts w:ascii="Times New Roman" w:hAnsi="Times New Roman" w:cs="Times New Roman"/>
          <w:i/>
        </w:rPr>
        <w:t xml:space="preserve"> </w:t>
      </w:r>
      <w:r w:rsidRPr="00222FD7">
        <w:rPr>
          <w:rFonts w:ascii="Times New Roman" w:hAnsi="Times New Roman" w:cs="Times New Roman"/>
        </w:rPr>
        <w:t>не проводятся.</w:t>
      </w:r>
    </w:p>
    <w:p w14:paraId="46023FBF" w14:textId="694E803B" w:rsidR="00126C26" w:rsidRPr="00222FD7" w:rsidRDefault="00126C26" w:rsidP="00015A09">
      <w:pPr>
        <w:autoSpaceDE w:val="0"/>
        <w:autoSpaceDN w:val="0"/>
        <w:adjustRightInd w:val="0"/>
        <w:spacing w:after="0" w:line="240" w:lineRule="auto"/>
        <w:ind w:firstLine="540"/>
        <w:jc w:val="both"/>
        <w:rPr>
          <w:rFonts w:ascii="Times New Roman" w:hAnsi="Times New Roman" w:cs="Times New Roman"/>
        </w:rPr>
      </w:pPr>
      <w:r w:rsidRPr="00222FD7">
        <w:rPr>
          <w:rFonts w:ascii="Times New Roman" w:hAnsi="Times New Roman" w:cs="Times New Roman"/>
        </w:rPr>
        <w:t xml:space="preserve">Муниципальный контроль осуществляется должностными лицами администрации </w:t>
      </w:r>
      <w:proofErr w:type="spellStart"/>
      <w:r w:rsidRPr="00222FD7">
        <w:rPr>
          <w:rFonts w:ascii="Times New Roman" w:hAnsi="Times New Roman" w:cs="Times New Roman"/>
        </w:rPr>
        <w:t>г.п</w:t>
      </w:r>
      <w:proofErr w:type="spellEnd"/>
      <w:r w:rsidRPr="00222FD7">
        <w:rPr>
          <w:rFonts w:ascii="Times New Roman" w:hAnsi="Times New Roman" w:cs="Times New Roman"/>
        </w:rPr>
        <w:t xml:space="preserve"> Коммунистический, в чьи обязанности которых входит осуществление муниципального контроля.</w:t>
      </w:r>
    </w:p>
    <w:p w14:paraId="5F545CF9" w14:textId="77777777" w:rsidR="00126C26" w:rsidRPr="00222FD7" w:rsidRDefault="00126C26" w:rsidP="00015A09">
      <w:pPr>
        <w:autoSpaceDE w:val="0"/>
        <w:autoSpaceDN w:val="0"/>
        <w:spacing w:after="0" w:line="240" w:lineRule="auto"/>
        <w:ind w:firstLine="567"/>
        <w:jc w:val="both"/>
        <w:rPr>
          <w:rFonts w:ascii="Times New Roman" w:hAnsi="Times New Roman" w:cs="Times New Roman"/>
        </w:rPr>
      </w:pPr>
      <w:r w:rsidRPr="00222FD7">
        <w:rPr>
          <w:rFonts w:ascii="Times New Roman" w:hAnsi="Times New Roman" w:cs="Times New Roman"/>
        </w:rPr>
        <w:t xml:space="preserve">Орган муниципального контроля в рамках муниципального контроля обеспечивает учёт объектов контроля посредством ведения журнала учёта объектов контроля. </w:t>
      </w:r>
    </w:p>
    <w:p w14:paraId="427FAD73" w14:textId="77777777" w:rsidR="00126C26" w:rsidRPr="00222FD7" w:rsidRDefault="00126C26" w:rsidP="00015A09">
      <w:pPr>
        <w:autoSpaceDE w:val="0"/>
        <w:autoSpaceDN w:val="0"/>
        <w:spacing w:after="0" w:line="240" w:lineRule="auto"/>
        <w:ind w:firstLine="567"/>
        <w:jc w:val="both"/>
        <w:rPr>
          <w:rFonts w:ascii="Times New Roman" w:hAnsi="Times New Roman" w:cs="Times New Roman"/>
        </w:rPr>
      </w:pPr>
      <w:r w:rsidRPr="00222FD7">
        <w:rPr>
          <w:rFonts w:ascii="Times New Roman" w:hAnsi="Times New Roman" w:cs="Times New Roman"/>
        </w:rPr>
        <w:t> При сборе, обработке, анализе и учёте сведений об объектах контроля для целей их учёта орган муниципального контроля использует информацию, предоставляемую им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14:paraId="372DEB52" w14:textId="48FACC5D" w:rsidR="00126C26" w:rsidRPr="00222FD7" w:rsidRDefault="00126C26" w:rsidP="00126C26">
      <w:pPr>
        <w:pStyle w:val="af6"/>
        <w:spacing w:before="0" w:beforeAutospacing="0" w:after="0" w:afterAutospacing="0"/>
        <w:ind w:firstLine="567"/>
        <w:jc w:val="both"/>
        <w:rPr>
          <w:color w:val="000000" w:themeColor="text1"/>
          <w:sz w:val="22"/>
          <w:szCs w:val="22"/>
        </w:rPr>
      </w:pPr>
      <w:r w:rsidRPr="00222FD7">
        <w:rPr>
          <w:color w:val="000000"/>
          <w:sz w:val="22"/>
          <w:szCs w:val="22"/>
        </w:rPr>
        <w:t xml:space="preserve">Программа профилактики рисков </w:t>
      </w:r>
      <w:r w:rsidRPr="00222FD7">
        <w:rPr>
          <w:sz w:val="22"/>
          <w:szCs w:val="22"/>
        </w:rPr>
        <w:t xml:space="preserve">причинения вреда (ущерба) охраняемым законом ценностям по муниципальному контролю </w:t>
      </w:r>
      <w:r w:rsidR="00657AAD" w:rsidRPr="00222FD7">
        <w:rPr>
          <w:sz w:val="22"/>
          <w:szCs w:val="22"/>
        </w:rPr>
        <w:t xml:space="preserve">в сфере благоустройства </w:t>
      </w:r>
      <w:r w:rsidRPr="00222FD7">
        <w:rPr>
          <w:sz w:val="22"/>
          <w:szCs w:val="22"/>
        </w:rPr>
        <w:t xml:space="preserve">на территории городского поселения </w:t>
      </w:r>
      <w:r w:rsidR="00F3488D" w:rsidRPr="00222FD7">
        <w:rPr>
          <w:color w:val="000000" w:themeColor="text1"/>
          <w:sz w:val="22"/>
          <w:szCs w:val="22"/>
        </w:rPr>
        <w:t>Коммунистический</w:t>
      </w:r>
      <w:r w:rsidRPr="00222FD7">
        <w:rPr>
          <w:color w:val="000000" w:themeColor="text1"/>
          <w:sz w:val="22"/>
          <w:szCs w:val="22"/>
        </w:rPr>
        <w:t xml:space="preserve"> на 2024 год утверждена постановлением Администрации город</w:t>
      </w:r>
      <w:r w:rsidR="00657AAD" w:rsidRPr="00222FD7">
        <w:rPr>
          <w:color w:val="000000" w:themeColor="text1"/>
          <w:sz w:val="22"/>
          <w:szCs w:val="22"/>
        </w:rPr>
        <w:t>ского поселения Коммунистический</w:t>
      </w:r>
      <w:r w:rsidR="00F3488D" w:rsidRPr="00222FD7">
        <w:rPr>
          <w:color w:val="000000" w:themeColor="text1"/>
          <w:sz w:val="22"/>
          <w:szCs w:val="22"/>
        </w:rPr>
        <w:t xml:space="preserve"> от 30.10.2019 № 254</w:t>
      </w:r>
      <w:r w:rsidRPr="00222FD7">
        <w:rPr>
          <w:color w:val="000000" w:themeColor="text1"/>
          <w:sz w:val="22"/>
          <w:szCs w:val="22"/>
        </w:rPr>
        <w:t xml:space="preserve"> (далее – Программа профилактики).</w:t>
      </w:r>
    </w:p>
    <w:p w14:paraId="77A97AC2" w14:textId="15956FD0" w:rsidR="00126C26" w:rsidRPr="00222FD7" w:rsidRDefault="00F3488D" w:rsidP="00126C26">
      <w:pPr>
        <w:pStyle w:val="af6"/>
        <w:spacing w:before="0" w:beforeAutospacing="0" w:after="0" w:afterAutospacing="0"/>
        <w:ind w:firstLine="567"/>
        <w:jc w:val="both"/>
        <w:rPr>
          <w:sz w:val="22"/>
          <w:szCs w:val="22"/>
        </w:rPr>
      </w:pPr>
      <w:r w:rsidRPr="00222FD7">
        <w:rPr>
          <w:sz w:val="22"/>
          <w:szCs w:val="22"/>
        </w:rPr>
        <w:t>В 2024</w:t>
      </w:r>
      <w:r w:rsidR="00126C26" w:rsidRPr="00222FD7">
        <w:rPr>
          <w:sz w:val="22"/>
          <w:szCs w:val="22"/>
        </w:rPr>
        <w:t xml:space="preserve"> году контрольные (надзорные) мероприятия в рамках осуществления муниципального контроля в сфере благоустройства на территории городского </w:t>
      </w:r>
      <w:r w:rsidR="00657AAD" w:rsidRPr="00222FD7">
        <w:rPr>
          <w:sz w:val="22"/>
          <w:szCs w:val="22"/>
        </w:rPr>
        <w:t>поселения Коммунистический</w:t>
      </w:r>
      <w:r w:rsidR="00126C26" w:rsidRPr="00222FD7">
        <w:rPr>
          <w:sz w:val="22"/>
          <w:szCs w:val="22"/>
        </w:rPr>
        <w:t xml:space="preserve"> не проводились в связи с мораторием, установленным Постановлением Правительства Российской Федерации от 10.03.2022 № 336 «Об особенностях организации и осуществления государственного контроля (надзора), муниципального контроля», и в связи с отсутствием оснований для проведения контрольных (надзорных) мероприятий.</w:t>
      </w:r>
    </w:p>
    <w:p w14:paraId="3BD759BD" w14:textId="6BC4E885" w:rsidR="00126C26" w:rsidRPr="00222FD7" w:rsidRDefault="00126C26" w:rsidP="00126C26">
      <w:pPr>
        <w:pStyle w:val="af6"/>
        <w:spacing w:before="0" w:beforeAutospacing="0" w:after="0" w:afterAutospacing="0"/>
        <w:ind w:firstLine="567"/>
        <w:jc w:val="both"/>
        <w:rPr>
          <w:color w:val="000000"/>
          <w:sz w:val="22"/>
          <w:szCs w:val="22"/>
          <w:shd w:val="clear" w:color="auto" w:fill="FFFFFF"/>
        </w:rPr>
      </w:pPr>
      <w:r w:rsidRPr="00222FD7">
        <w:rPr>
          <w:sz w:val="22"/>
          <w:szCs w:val="22"/>
        </w:rPr>
        <w:t>В соответствии с требованиями части 3 статьи 46 Федерального закона от 31.07.2020 № 248-ФЗ «О государственном контроле (надзоре) и муниципальном контроле в Российской Федерации», в рамках реализац</w:t>
      </w:r>
      <w:r w:rsidR="00F3488D" w:rsidRPr="00222FD7">
        <w:rPr>
          <w:sz w:val="22"/>
          <w:szCs w:val="22"/>
        </w:rPr>
        <w:t>ии Программы профилактики в 2024</w:t>
      </w:r>
      <w:r w:rsidRPr="00222FD7">
        <w:rPr>
          <w:sz w:val="22"/>
          <w:szCs w:val="22"/>
        </w:rPr>
        <w:t xml:space="preserve"> году   проводились профилактические мероприятий в виде информирования. На официальном сайте Администрации городского поселения </w:t>
      </w:r>
      <w:r w:rsidR="00F3488D" w:rsidRPr="00222FD7">
        <w:rPr>
          <w:sz w:val="22"/>
          <w:szCs w:val="22"/>
        </w:rPr>
        <w:t>Коммунистический</w:t>
      </w:r>
      <w:r w:rsidRPr="00222FD7">
        <w:rPr>
          <w:sz w:val="22"/>
          <w:szCs w:val="22"/>
        </w:rPr>
        <w:t xml:space="preserve"> размещены нормативно-правовые акты, регулирующие осуществление муниципального контроля, утвержденные проверочные листы, </w:t>
      </w:r>
      <w:r w:rsidRPr="00222FD7">
        <w:rPr>
          <w:color w:val="000000"/>
          <w:sz w:val="22"/>
          <w:szCs w:val="22"/>
          <w:shd w:val="clear" w:color="auto" w:fill="FFFFFF"/>
        </w:rPr>
        <w:t xml:space="preserve">перечень индикаторов риска нарушения обязательных требований, порядок отнесения объектов контроля к категориям риска, программа профилактики рисков причинения вреда, доклады. </w:t>
      </w:r>
    </w:p>
    <w:p w14:paraId="4F9A8BD7" w14:textId="35440A2B" w:rsidR="00126C26" w:rsidRPr="00222FD7" w:rsidRDefault="00015A09" w:rsidP="00015A09">
      <w:pPr>
        <w:spacing w:after="0"/>
        <w:ind w:firstLine="284"/>
        <w:jc w:val="both"/>
        <w:rPr>
          <w:rFonts w:ascii="Times New Roman" w:hAnsi="Times New Roman" w:cs="Times New Roman"/>
          <w:color w:val="000000" w:themeColor="text1"/>
        </w:rPr>
      </w:pPr>
      <w:r>
        <w:rPr>
          <w:rFonts w:ascii="Times New Roman" w:hAnsi="Times New Roman" w:cs="Times New Roman"/>
          <w:color w:val="000000" w:themeColor="text1"/>
        </w:rPr>
        <w:t xml:space="preserve">    </w:t>
      </w:r>
      <w:r w:rsidR="00126C26" w:rsidRPr="00222FD7">
        <w:rPr>
          <w:rFonts w:ascii="Times New Roman" w:hAnsi="Times New Roman" w:cs="Times New Roman"/>
          <w:color w:val="000000" w:themeColor="text1"/>
        </w:rPr>
        <w:t xml:space="preserve">Индикативные показатели по муниципальному контролю на автомобильном транспорте, городском наземном электрическом транспорте и в дорожном хозяйстве на территории   </w:t>
      </w:r>
      <w:r w:rsidR="00F3488D" w:rsidRPr="00222FD7">
        <w:rPr>
          <w:rFonts w:ascii="Times New Roman" w:hAnsi="Times New Roman" w:cs="Times New Roman"/>
          <w:color w:val="000000" w:themeColor="text1"/>
        </w:rPr>
        <w:t>городского поселения Коммунистический</w:t>
      </w:r>
      <w:r w:rsidR="00126C26" w:rsidRPr="00222FD7">
        <w:rPr>
          <w:rFonts w:ascii="Times New Roman" w:hAnsi="Times New Roman" w:cs="Times New Roman"/>
          <w:color w:val="000000" w:themeColor="text1"/>
        </w:rPr>
        <w:t>:</w:t>
      </w:r>
    </w:p>
    <w:p w14:paraId="64F978C6"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1) количество плановых контрольных (надзорных) мероприятий, проведенных за отчетный период;</w:t>
      </w:r>
    </w:p>
    <w:p w14:paraId="519B23B0"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2) количество внеплановых контрольных (надзорных) мероприятий, проведенных за отчетный период;</w:t>
      </w:r>
    </w:p>
    <w:p w14:paraId="47B4F605"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3) количество внеплановых контрольных (надзорных) мероприятий, проведенных за отчетный период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за отчетный период;</w:t>
      </w:r>
    </w:p>
    <w:p w14:paraId="044F0AEA"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lastRenderedPageBreak/>
        <w:t>4) общее количество контрольных (надзорных) мероприятий с взаимодействием, проведенных за отчетный период;</w:t>
      </w:r>
    </w:p>
    <w:p w14:paraId="67627877"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5) количество контрольных (надзорных) мероприятий с взаимодействием по каждому виду КНМ, проведенных за отчетный период;</w:t>
      </w:r>
    </w:p>
    <w:p w14:paraId="47B455AE"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6) количество контрольных (надзорных) мероприятий, проведенных с использованием средств дистанционного взаимодействия, за отчетный период;</w:t>
      </w:r>
    </w:p>
    <w:p w14:paraId="6C47D5FD"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7) количество обязательных профилактических визитов, проведенных за отчетный период;</w:t>
      </w:r>
    </w:p>
    <w:p w14:paraId="1AE94CB0"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8) количество предостережений о недопустимости нарушения обязательных требований, объявленных за отчетный период;</w:t>
      </w:r>
    </w:p>
    <w:p w14:paraId="032FC67F"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9) количество контрольных (надзорных) мероприятий, по результатам которых выявлены нарушения обязательных требований, за отчетный период;</w:t>
      </w:r>
    </w:p>
    <w:p w14:paraId="5ADE9F59"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10) количество контрольных (надзорных) мероприятий, по итогам которых возбуждены дела об административных правонарушениях, за отчетный период;</w:t>
      </w:r>
    </w:p>
    <w:p w14:paraId="2993EF6E"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11) сумма административных штрафов, наложенных по результатам контрольных (надзорных) мероприятий, за отчетный период;</w:t>
      </w:r>
    </w:p>
    <w:p w14:paraId="2B550E21"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12) количество направленных в органы прокуратуры заявлений о согласовании проведения контрольных (надзорных) мероприятий, за отчетный период;</w:t>
      </w:r>
    </w:p>
    <w:p w14:paraId="790BC02E"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13) количество направленных в органы прокуратуры заявлений о согласовании проведения контрольных (надзорных) мероприятий, по которым органами прокуратуры отказано в согласовании, за отчетный период;</w:t>
      </w:r>
    </w:p>
    <w:p w14:paraId="52D8ADC1"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14) общее количество учтенных объектов контроля на конец отчетного периода;</w:t>
      </w:r>
    </w:p>
    <w:p w14:paraId="5D8EA77E"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15) количество учтенных объектов контроля, отнесенных к категориям риска, по каждой из категорий риска, на конец отчетного периода;</w:t>
      </w:r>
    </w:p>
    <w:p w14:paraId="44BC7992"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16) количество учтенных контролируемых лиц на конец отчетного периода;</w:t>
      </w:r>
    </w:p>
    <w:p w14:paraId="0D90A5FE"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17) количество учтенных контролируемых лиц, в отношении которых проведены контрольные (надзорные) мероприятия, за отчетный период;</w:t>
      </w:r>
    </w:p>
    <w:p w14:paraId="013CAD7C"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18) общее количество жалоб, поданных контролируемыми лицами в досудебном порядке за отчетный период;</w:t>
      </w:r>
    </w:p>
    <w:p w14:paraId="0FD827F8"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19) количество жалоб, в отношении которых контрольным (надзорным) органом был нарушен срок рассмотрения, за отчетный период;</w:t>
      </w:r>
    </w:p>
    <w:p w14:paraId="7282183A"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20) количество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(надзорного) органа либо о признании действий (бездействий) должностных лиц контрольных (надзорных) органов недействительными, за отчетный период;</w:t>
      </w:r>
    </w:p>
    <w:p w14:paraId="03E86B30"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21) количество исковых заявлений об оспаривании решений, действий (бездействий) должностных лиц контрольных (надзорных) органов, направленных контролируемыми лицами в судебном порядке, за отчетный период;</w:t>
      </w:r>
    </w:p>
    <w:p w14:paraId="0664C0EC" w14:textId="77777777" w:rsidR="004C2E08" w:rsidRPr="00222FD7" w:rsidRDefault="004C2E08" w:rsidP="00D706B1">
      <w:pPr>
        <w:pStyle w:val="formattext"/>
        <w:spacing w:before="0" w:beforeAutospacing="0" w:after="0" w:afterAutospacing="0"/>
        <w:ind w:firstLine="480"/>
        <w:rPr>
          <w:sz w:val="22"/>
          <w:szCs w:val="22"/>
        </w:rPr>
      </w:pPr>
      <w:r w:rsidRPr="00222FD7">
        <w:rPr>
          <w:sz w:val="22"/>
          <w:szCs w:val="22"/>
        </w:rPr>
        <w:t>22) количество исковых заявлений об оспаривании решений, действий (бездействий) должностных лиц контрольных (надзорных) органов, направленных контролируемыми лицами в судебном порядке, по которым принято решение об удовлетворении заявленных требований, за отчетный период;</w:t>
      </w:r>
    </w:p>
    <w:p w14:paraId="6D60C51A" w14:textId="3111D064" w:rsidR="00D706B1" w:rsidRPr="00015A09" w:rsidRDefault="004C2E08" w:rsidP="00015A09">
      <w:pPr>
        <w:pStyle w:val="formattext"/>
        <w:spacing w:before="0" w:beforeAutospacing="0" w:after="0" w:afterAutospacing="0"/>
        <w:ind w:firstLine="480"/>
        <w:rPr>
          <w:sz w:val="22"/>
          <w:szCs w:val="22"/>
        </w:rPr>
      </w:pPr>
      <w:r w:rsidRPr="00222FD7">
        <w:rPr>
          <w:sz w:val="22"/>
          <w:szCs w:val="22"/>
        </w:rPr>
        <w:t>23) количество контрольных (надзорных) мероприятий, проведенных с грубым нарушением требований к организации и осуществлению государственного контроля (надзора) и результаты которых были признаны недействительными и (или) отменены, за отчетный период.</w:t>
      </w:r>
    </w:p>
    <w:p w14:paraId="6B17668B" w14:textId="1B7F9EE3" w:rsidR="00126C26" w:rsidRPr="00222FD7" w:rsidRDefault="00126C26" w:rsidP="00126C26">
      <w:pPr>
        <w:widowControl w:val="0"/>
        <w:ind w:firstLine="567"/>
        <w:jc w:val="both"/>
        <w:rPr>
          <w:rFonts w:ascii="Times New Roman" w:hAnsi="Times New Roman" w:cs="Times New Roman"/>
          <w:color w:val="000000" w:themeColor="text1"/>
        </w:rPr>
      </w:pPr>
      <w:r w:rsidRPr="00222FD7">
        <w:rPr>
          <w:rFonts w:ascii="Times New Roman" w:hAnsi="Times New Roman" w:cs="Times New Roman"/>
          <w:color w:val="000000" w:themeColor="text1"/>
        </w:rPr>
        <w:t xml:space="preserve">Предложения по организации и осуществлении муниципального контроля </w:t>
      </w:r>
      <w:r w:rsidR="00657AAD" w:rsidRPr="00222FD7">
        <w:rPr>
          <w:rFonts w:ascii="Times New Roman" w:hAnsi="Times New Roman" w:cs="Times New Roman"/>
          <w:color w:val="000000" w:themeColor="text1"/>
        </w:rPr>
        <w:t xml:space="preserve">в сфере благоустройства </w:t>
      </w:r>
      <w:r w:rsidRPr="00222FD7">
        <w:rPr>
          <w:rFonts w:ascii="Times New Roman" w:hAnsi="Times New Roman" w:cs="Times New Roman"/>
          <w:color w:val="000000" w:themeColor="text1"/>
        </w:rPr>
        <w:t>на территории</w:t>
      </w:r>
      <w:r w:rsidR="00F3488D" w:rsidRPr="00222FD7">
        <w:rPr>
          <w:rFonts w:ascii="Times New Roman" w:hAnsi="Times New Roman" w:cs="Times New Roman"/>
          <w:color w:val="000000" w:themeColor="text1"/>
        </w:rPr>
        <w:t xml:space="preserve"> городского поселения Коммунистический</w:t>
      </w:r>
      <w:r w:rsidRPr="00222FD7">
        <w:rPr>
          <w:rFonts w:ascii="Times New Roman" w:hAnsi="Times New Roman" w:cs="Times New Roman"/>
          <w:color w:val="000000" w:themeColor="text1"/>
        </w:rPr>
        <w:t xml:space="preserve"> отсутствуют.</w:t>
      </w:r>
    </w:p>
    <w:p w14:paraId="624F4C9B" w14:textId="77777777" w:rsidR="008B3982" w:rsidRPr="00126C26" w:rsidRDefault="008B3982" w:rsidP="00126C26">
      <w:pPr>
        <w:rPr>
          <w:rFonts w:ascii="Times New Roman" w:eastAsia="Times New Roman" w:hAnsi="Times New Roman" w:cs="Times New Roman"/>
        </w:rPr>
      </w:pPr>
    </w:p>
    <w:sectPr w:rsidR="008B3982" w:rsidRPr="00126C26" w:rsidSect="00015A09">
      <w:pgSz w:w="11906" w:h="16838"/>
      <w:pgMar w:top="709" w:right="567" w:bottom="1134" w:left="1701" w:header="720" w:footer="720" w:gutter="0"/>
      <w:cols w:space="72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font610">
    <w:altName w:val="Times New Roman"/>
    <w:charset w:val="CC"/>
    <w:family w:val="auto"/>
    <w:pitch w:val="variable"/>
  </w:font>
  <w:font w:name="Tahoma">
    <w:panose1 w:val="020B0604030504040204"/>
    <w:charset w:val="CC"/>
    <w:family w:val="swiss"/>
    <w:pitch w:val="variable"/>
    <w:sig w:usb0="E1002EFF" w:usb1="C000605B" w:usb2="00000029" w:usb3="00000000" w:csb0="000101FF" w:csb1="00000000"/>
  </w:font>
  <w:font w:name="Century Gothic">
    <w:panose1 w:val="020B0502020202020204"/>
    <w:charset w:val="CC"/>
    <w:family w:val="swiss"/>
    <w:pitch w:val="variable"/>
    <w:sig w:usb0="00000287" w:usb1="00000000" w:usb2="00000000" w:usb3="00000000" w:csb0="0000009F" w:csb1="00000000"/>
  </w:font>
  <w:font w:name="Liberation Sans">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Liberation Mono"/>
    <w:panose1 w:val="00000400000000000000"/>
    <w:charset w:val="01"/>
    <w:family w:val="roman"/>
    <w:notTrueType/>
    <w:pitch w:val="variable"/>
    <w:sig w:usb0="00002000" w:usb1="00000000" w:usb2="00000000" w:usb3="00000000" w:csb0="00000000" w:csb1="00000000"/>
  </w:font>
  <w:font w:name="Andale Sans UI">
    <w:altName w:val="Times New Roman"/>
    <w:charset w:val="00"/>
    <w:family w:val="auto"/>
    <w:pitch w:val="variable"/>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84236B"/>
    <w:multiLevelType w:val="hybridMultilevel"/>
    <w:tmpl w:val="39943DF8"/>
    <w:lvl w:ilvl="0" w:tplc="7CF67C62">
      <w:start w:val="3"/>
      <w:numFmt w:val="decimal"/>
      <w:lvlText w:val="%1."/>
      <w:lvlJc w:val="left"/>
      <w:pPr>
        <w:ind w:left="644" w:hanging="360"/>
      </w:pPr>
      <w:rPr>
        <w:rFonts w:ascii="Arial" w:hAnsi="Arial" w:cs="Arial" w:hint="default"/>
        <w:color w:val="000000"/>
        <w:sz w:val="27"/>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
    <w:nsid w:val="24700F9E"/>
    <w:multiLevelType w:val="hybridMultilevel"/>
    <w:tmpl w:val="9EF22218"/>
    <w:lvl w:ilvl="0" w:tplc="F784268A">
      <w:start w:val="1"/>
      <w:numFmt w:val="decimal"/>
      <w:suff w:val="space"/>
      <w:lvlText w:val="%1)"/>
      <w:lvlJc w:val="left"/>
      <w:pPr>
        <w:ind w:left="5659" w:hanging="555"/>
      </w:pPr>
      <w:rPr>
        <w:rFonts w:hint="default"/>
      </w:rPr>
    </w:lvl>
    <w:lvl w:ilvl="1" w:tplc="04190019" w:tentative="1">
      <w:start w:val="1"/>
      <w:numFmt w:val="lowerLetter"/>
      <w:lvlText w:val="%2."/>
      <w:lvlJc w:val="left"/>
      <w:pPr>
        <w:ind w:left="6184" w:hanging="360"/>
      </w:pPr>
    </w:lvl>
    <w:lvl w:ilvl="2" w:tplc="0419001B" w:tentative="1">
      <w:start w:val="1"/>
      <w:numFmt w:val="lowerRoman"/>
      <w:lvlText w:val="%3."/>
      <w:lvlJc w:val="right"/>
      <w:pPr>
        <w:ind w:left="6904" w:hanging="180"/>
      </w:pPr>
    </w:lvl>
    <w:lvl w:ilvl="3" w:tplc="0419000F" w:tentative="1">
      <w:start w:val="1"/>
      <w:numFmt w:val="decimal"/>
      <w:lvlText w:val="%4."/>
      <w:lvlJc w:val="left"/>
      <w:pPr>
        <w:ind w:left="7624" w:hanging="360"/>
      </w:pPr>
    </w:lvl>
    <w:lvl w:ilvl="4" w:tplc="04190019" w:tentative="1">
      <w:start w:val="1"/>
      <w:numFmt w:val="lowerLetter"/>
      <w:lvlText w:val="%5."/>
      <w:lvlJc w:val="left"/>
      <w:pPr>
        <w:ind w:left="8344" w:hanging="360"/>
      </w:pPr>
    </w:lvl>
    <w:lvl w:ilvl="5" w:tplc="0419001B" w:tentative="1">
      <w:start w:val="1"/>
      <w:numFmt w:val="lowerRoman"/>
      <w:lvlText w:val="%6."/>
      <w:lvlJc w:val="right"/>
      <w:pPr>
        <w:ind w:left="9064" w:hanging="180"/>
      </w:pPr>
    </w:lvl>
    <w:lvl w:ilvl="6" w:tplc="0419000F" w:tentative="1">
      <w:start w:val="1"/>
      <w:numFmt w:val="decimal"/>
      <w:lvlText w:val="%7."/>
      <w:lvlJc w:val="left"/>
      <w:pPr>
        <w:ind w:left="9784" w:hanging="360"/>
      </w:pPr>
    </w:lvl>
    <w:lvl w:ilvl="7" w:tplc="04190019" w:tentative="1">
      <w:start w:val="1"/>
      <w:numFmt w:val="lowerLetter"/>
      <w:lvlText w:val="%8."/>
      <w:lvlJc w:val="left"/>
      <w:pPr>
        <w:ind w:left="10504" w:hanging="360"/>
      </w:pPr>
    </w:lvl>
    <w:lvl w:ilvl="8" w:tplc="0419001B" w:tentative="1">
      <w:start w:val="1"/>
      <w:numFmt w:val="lowerRoman"/>
      <w:lvlText w:val="%9."/>
      <w:lvlJc w:val="right"/>
      <w:pPr>
        <w:ind w:left="11224" w:hanging="180"/>
      </w:pPr>
    </w:lvl>
  </w:abstractNum>
  <w:abstractNum w:abstractNumId="2">
    <w:nsid w:val="2E8572F4"/>
    <w:multiLevelType w:val="hybridMultilevel"/>
    <w:tmpl w:val="A4B2C2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AFC217D"/>
    <w:multiLevelType w:val="hybridMultilevel"/>
    <w:tmpl w:val="27CC3926"/>
    <w:lvl w:ilvl="0" w:tplc="0C9E4DA6">
      <w:start w:val="1"/>
      <w:numFmt w:val="decimal"/>
      <w:lvlText w:val="%1)"/>
      <w:lvlJc w:val="left"/>
      <w:pPr>
        <w:ind w:left="704" w:hanging="42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
    <w:nsid w:val="6E2F5B2F"/>
    <w:multiLevelType w:val="hybridMultilevel"/>
    <w:tmpl w:val="77BABA18"/>
    <w:lvl w:ilvl="0" w:tplc="B434A13C">
      <w:start w:val="3"/>
      <w:numFmt w:val="decimal"/>
      <w:lvlText w:val="%1."/>
      <w:lvlJc w:val="left"/>
      <w:pPr>
        <w:ind w:left="240"/>
      </w:pPr>
      <w:rPr>
        <w:rFonts w:ascii="Times New Roman" w:eastAsia="Times New Roman" w:hAnsi="Times New Roman" w:cs="Times New Roman"/>
        <w:b w:val="0"/>
        <w:i w:val="0"/>
        <w:strike w:val="0"/>
        <w:dstrike w:val="0"/>
        <w:color w:val="000000"/>
        <w:sz w:val="24"/>
        <w:u w:val="none" w:color="000000"/>
        <w:bdr w:val="none" w:sz="0" w:space="0" w:color="auto"/>
        <w:shd w:val="clear" w:color="auto" w:fill="auto"/>
        <w:vertAlign w:val="baseline"/>
      </w:rPr>
    </w:lvl>
    <w:lvl w:ilvl="1" w:tplc="26C23814">
      <w:start w:val="1"/>
      <w:numFmt w:val="lowerLetter"/>
      <w:lvlText w:val="%2"/>
      <w:lvlJc w:val="left"/>
      <w:pPr>
        <w:ind w:left="1080"/>
      </w:pPr>
      <w:rPr>
        <w:rFonts w:ascii="Times New Roman" w:eastAsia="Times New Roman" w:hAnsi="Times New Roman" w:cs="Times New Roman"/>
        <w:b w:val="0"/>
        <w:i w:val="0"/>
        <w:strike w:val="0"/>
        <w:dstrike w:val="0"/>
        <w:color w:val="000000"/>
        <w:sz w:val="24"/>
        <w:u w:val="none" w:color="000000"/>
        <w:bdr w:val="none" w:sz="0" w:space="0" w:color="auto"/>
        <w:shd w:val="clear" w:color="auto" w:fill="auto"/>
        <w:vertAlign w:val="baseline"/>
      </w:rPr>
    </w:lvl>
    <w:lvl w:ilvl="2" w:tplc="A0127BA6">
      <w:start w:val="1"/>
      <w:numFmt w:val="lowerRoman"/>
      <w:lvlText w:val="%3"/>
      <w:lvlJc w:val="left"/>
      <w:pPr>
        <w:ind w:left="1800"/>
      </w:pPr>
      <w:rPr>
        <w:rFonts w:ascii="Times New Roman" w:eastAsia="Times New Roman" w:hAnsi="Times New Roman" w:cs="Times New Roman"/>
        <w:b w:val="0"/>
        <w:i w:val="0"/>
        <w:strike w:val="0"/>
        <w:dstrike w:val="0"/>
        <w:color w:val="000000"/>
        <w:sz w:val="24"/>
        <w:u w:val="none" w:color="000000"/>
        <w:bdr w:val="none" w:sz="0" w:space="0" w:color="auto"/>
        <w:shd w:val="clear" w:color="auto" w:fill="auto"/>
        <w:vertAlign w:val="baseline"/>
      </w:rPr>
    </w:lvl>
    <w:lvl w:ilvl="3" w:tplc="EB362096">
      <w:start w:val="1"/>
      <w:numFmt w:val="decimal"/>
      <w:lvlText w:val="%4"/>
      <w:lvlJc w:val="left"/>
      <w:pPr>
        <w:ind w:left="2520"/>
      </w:pPr>
      <w:rPr>
        <w:rFonts w:ascii="Times New Roman" w:eastAsia="Times New Roman" w:hAnsi="Times New Roman" w:cs="Times New Roman"/>
        <w:b w:val="0"/>
        <w:i w:val="0"/>
        <w:strike w:val="0"/>
        <w:dstrike w:val="0"/>
        <w:color w:val="000000"/>
        <w:sz w:val="24"/>
        <w:u w:val="none" w:color="000000"/>
        <w:bdr w:val="none" w:sz="0" w:space="0" w:color="auto"/>
        <w:shd w:val="clear" w:color="auto" w:fill="auto"/>
        <w:vertAlign w:val="baseline"/>
      </w:rPr>
    </w:lvl>
    <w:lvl w:ilvl="4" w:tplc="5D40E07E">
      <w:start w:val="1"/>
      <w:numFmt w:val="lowerLetter"/>
      <w:lvlText w:val="%5"/>
      <w:lvlJc w:val="left"/>
      <w:pPr>
        <w:ind w:left="3240"/>
      </w:pPr>
      <w:rPr>
        <w:rFonts w:ascii="Times New Roman" w:eastAsia="Times New Roman" w:hAnsi="Times New Roman" w:cs="Times New Roman"/>
        <w:b w:val="0"/>
        <w:i w:val="0"/>
        <w:strike w:val="0"/>
        <w:dstrike w:val="0"/>
        <w:color w:val="000000"/>
        <w:sz w:val="24"/>
        <w:u w:val="none" w:color="000000"/>
        <w:bdr w:val="none" w:sz="0" w:space="0" w:color="auto"/>
        <w:shd w:val="clear" w:color="auto" w:fill="auto"/>
        <w:vertAlign w:val="baseline"/>
      </w:rPr>
    </w:lvl>
    <w:lvl w:ilvl="5" w:tplc="04767618">
      <w:start w:val="1"/>
      <w:numFmt w:val="lowerRoman"/>
      <w:lvlText w:val="%6"/>
      <w:lvlJc w:val="left"/>
      <w:pPr>
        <w:ind w:left="3960"/>
      </w:pPr>
      <w:rPr>
        <w:rFonts w:ascii="Times New Roman" w:eastAsia="Times New Roman" w:hAnsi="Times New Roman" w:cs="Times New Roman"/>
        <w:b w:val="0"/>
        <w:i w:val="0"/>
        <w:strike w:val="0"/>
        <w:dstrike w:val="0"/>
        <w:color w:val="000000"/>
        <w:sz w:val="24"/>
        <w:u w:val="none" w:color="000000"/>
        <w:bdr w:val="none" w:sz="0" w:space="0" w:color="auto"/>
        <w:shd w:val="clear" w:color="auto" w:fill="auto"/>
        <w:vertAlign w:val="baseline"/>
      </w:rPr>
    </w:lvl>
    <w:lvl w:ilvl="6" w:tplc="19ECEDB8">
      <w:start w:val="1"/>
      <w:numFmt w:val="decimal"/>
      <w:lvlText w:val="%7"/>
      <w:lvlJc w:val="left"/>
      <w:pPr>
        <w:ind w:left="4680"/>
      </w:pPr>
      <w:rPr>
        <w:rFonts w:ascii="Times New Roman" w:eastAsia="Times New Roman" w:hAnsi="Times New Roman" w:cs="Times New Roman"/>
        <w:b w:val="0"/>
        <w:i w:val="0"/>
        <w:strike w:val="0"/>
        <w:dstrike w:val="0"/>
        <w:color w:val="000000"/>
        <w:sz w:val="24"/>
        <w:u w:val="none" w:color="000000"/>
        <w:bdr w:val="none" w:sz="0" w:space="0" w:color="auto"/>
        <w:shd w:val="clear" w:color="auto" w:fill="auto"/>
        <w:vertAlign w:val="baseline"/>
      </w:rPr>
    </w:lvl>
    <w:lvl w:ilvl="7" w:tplc="554A5798">
      <w:start w:val="1"/>
      <w:numFmt w:val="lowerLetter"/>
      <w:lvlText w:val="%8"/>
      <w:lvlJc w:val="left"/>
      <w:pPr>
        <w:ind w:left="5400"/>
      </w:pPr>
      <w:rPr>
        <w:rFonts w:ascii="Times New Roman" w:eastAsia="Times New Roman" w:hAnsi="Times New Roman" w:cs="Times New Roman"/>
        <w:b w:val="0"/>
        <w:i w:val="0"/>
        <w:strike w:val="0"/>
        <w:dstrike w:val="0"/>
        <w:color w:val="000000"/>
        <w:sz w:val="24"/>
        <w:u w:val="none" w:color="000000"/>
        <w:bdr w:val="none" w:sz="0" w:space="0" w:color="auto"/>
        <w:shd w:val="clear" w:color="auto" w:fill="auto"/>
        <w:vertAlign w:val="baseline"/>
      </w:rPr>
    </w:lvl>
    <w:lvl w:ilvl="8" w:tplc="D82834DC">
      <w:start w:val="1"/>
      <w:numFmt w:val="lowerRoman"/>
      <w:lvlText w:val="%9"/>
      <w:lvlJc w:val="left"/>
      <w:pPr>
        <w:ind w:left="6120"/>
      </w:pPr>
      <w:rPr>
        <w:rFonts w:ascii="Times New Roman" w:eastAsia="Times New Roman" w:hAnsi="Times New Roman" w:cs="Times New Roman"/>
        <w:b w:val="0"/>
        <w:i w:val="0"/>
        <w:strike w:val="0"/>
        <w:dstrike w:val="0"/>
        <w:color w:val="000000"/>
        <w:sz w:val="24"/>
        <w:u w:val="none" w:color="000000"/>
        <w:bdr w:val="none" w:sz="0" w:space="0" w:color="auto"/>
        <w:shd w:val="clear" w:color="auto" w:fill="auto"/>
        <w:vertAlign w:val="baseline"/>
      </w:rPr>
    </w:lvl>
  </w:abstractNum>
  <w:abstractNum w:abstractNumId="5">
    <w:nsid w:val="74C45F10"/>
    <w:multiLevelType w:val="hybridMultilevel"/>
    <w:tmpl w:val="FD7AD0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97C610C"/>
    <w:multiLevelType w:val="hybridMultilevel"/>
    <w:tmpl w:val="6A6C4F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5"/>
  </w:num>
  <w:num w:numId="3">
    <w:abstractNumId w:val="2"/>
  </w:num>
  <w:num w:numId="4">
    <w:abstractNumId w:val="1"/>
  </w:num>
  <w:num w:numId="5">
    <w:abstractNumId w:val="4"/>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46AA"/>
    <w:rsid w:val="00015A09"/>
    <w:rsid w:val="000902E9"/>
    <w:rsid w:val="000A3138"/>
    <w:rsid w:val="000A4DA7"/>
    <w:rsid w:val="000B5BF4"/>
    <w:rsid w:val="000C11F2"/>
    <w:rsid w:val="000C727B"/>
    <w:rsid w:val="000F3097"/>
    <w:rsid w:val="00126C26"/>
    <w:rsid w:val="00163DB3"/>
    <w:rsid w:val="00192765"/>
    <w:rsid w:val="00193AFA"/>
    <w:rsid w:val="001D4880"/>
    <w:rsid w:val="001F384B"/>
    <w:rsid w:val="00222FD7"/>
    <w:rsid w:val="00241971"/>
    <w:rsid w:val="002555C7"/>
    <w:rsid w:val="002A1137"/>
    <w:rsid w:val="002A7E7D"/>
    <w:rsid w:val="002B3C48"/>
    <w:rsid w:val="00336F06"/>
    <w:rsid w:val="00360EDD"/>
    <w:rsid w:val="00390419"/>
    <w:rsid w:val="003B4049"/>
    <w:rsid w:val="004434FE"/>
    <w:rsid w:val="00446771"/>
    <w:rsid w:val="0045441A"/>
    <w:rsid w:val="00465C82"/>
    <w:rsid w:val="00466452"/>
    <w:rsid w:val="0049289D"/>
    <w:rsid w:val="004A40DE"/>
    <w:rsid w:val="004C2E08"/>
    <w:rsid w:val="004D43D2"/>
    <w:rsid w:val="00507502"/>
    <w:rsid w:val="00553486"/>
    <w:rsid w:val="00577A88"/>
    <w:rsid w:val="0060061D"/>
    <w:rsid w:val="00657AAD"/>
    <w:rsid w:val="006646AA"/>
    <w:rsid w:val="00687201"/>
    <w:rsid w:val="006A21A8"/>
    <w:rsid w:val="006B1644"/>
    <w:rsid w:val="006F10E9"/>
    <w:rsid w:val="006F35E1"/>
    <w:rsid w:val="007069AB"/>
    <w:rsid w:val="00735567"/>
    <w:rsid w:val="008517FE"/>
    <w:rsid w:val="008540B3"/>
    <w:rsid w:val="008673FA"/>
    <w:rsid w:val="008B3982"/>
    <w:rsid w:val="008D721D"/>
    <w:rsid w:val="009733EA"/>
    <w:rsid w:val="00985DA2"/>
    <w:rsid w:val="009C3379"/>
    <w:rsid w:val="009C48C2"/>
    <w:rsid w:val="009C616F"/>
    <w:rsid w:val="00A44B83"/>
    <w:rsid w:val="00AA353E"/>
    <w:rsid w:val="00AF330B"/>
    <w:rsid w:val="00BE6D70"/>
    <w:rsid w:val="00C23331"/>
    <w:rsid w:val="00C332C1"/>
    <w:rsid w:val="00C4037B"/>
    <w:rsid w:val="00C610E8"/>
    <w:rsid w:val="00C6556E"/>
    <w:rsid w:val="00C71771"/>
    <w:rsid w:val="00CE20C3"/>
    <w:rsid w:val="00CE62CA"/>
    <w:rsid w:val="00CF1CA9"/>
    <w:rsid w:val="00D20540"/>
    <w:rsid w:val="00D706B1"/>
    <w:rsid w:val="00DD42CE"/>
    <w:rsid w:val="00DF36C2"/>
    <w:rsid w:val="00DF47CC"/>
    <w:rsid w:val="00DF5B14"/>
    <w:rsid w:val="00E35DBE"/>
    <w:rsid w:val="00E37FB7"/>
    <w:rsid w:val="00E62DBC"/>
    <w:rsid w:val="00F068B6"/>
    <w:rsid w:val="00F13BF2"/>
    <w:rsid w:val="00F14756"/>
    <w:rsid w:val="00F3488D"/>
    <w:rsid w:val="00F91704"/>
    <w:rsid w:val="00FA640B"/>
    <w:rsid w:val="00FA6D19"/>
    <w:rsid w:val="00FC56B3"/>
    <w:rsid w:val="00FE32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B245260"/>
  <w15:chartTrackingRefBased/>
  <w15:docId w15:val="{2BB641F0-E845-475C-94DB-5E3E689A66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spacing w:after="200" w:line="276" w:lineRule="auto"/>
    </w:pPr>
    <w:rPr>
      <w:rFonts w:ascii="Calibri" w:eastAsia="Calibri" w:hAnsi="Calibri" w:cs="font610"/>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сновной шрифт абзаца1"/>
  </w:style>
  <w:style w:type="character" w:customStyle="1" w:styleId="2">
    <w:name w:val="Основной шрифт абзаца2"/>
  </w:style>
  <w:style w:type="character" w:customStyle="1" w:styleId="a3">
    <w:name w:val="Текст выноски Знак"/>
    <w:rPr>
      <w:rFonts w:ascii="Tahoma" w:hAnsi="Tahoma" w:cs="Tahoma"/>
      <w:sz w:val="16"/>
      <w:szCs w:val="16"/>
    </w:rPr>
  </w:style>
  <w:style w:type="character" w:customStyle="1" w:styleId="a4">
    <w:name w:val="Верхний колонтитул Знак"/>
    <w:basedOn w:val="2"/>
  </w:style>
  <w:style w:type="character" w:customStyle="1" w:styleId="a5">
    <w:name w:val="Нижний колонтитул Знак"/>
    <w:basedOn w:val="2"/>
  </w:style>
  <w:style w:type="character" w:customStyle="1" w:styleId="a6">
    <w:name w:val="Основной текст с отступом Знак"/>
    <w:rPr>
      <w:rFonts w:ascii="Century Gothic" w:eastAsia="Times New Roman" w:hAnsi="Century Gothic" w:cs="Times New Roman"/>
      <w:lang w:val="en-US"/>
    </w:rPr>
  </w:style>
  <w:style w:type="paragraph" w:styleId="a7">
    <w:name w:val="Title"/>
    <w:basedOn w:val="a"/>
    <w:next w:val="a8"/>
    <w:pPr>
      <w:keepNext/>
      <w:spacing w:before="240" w:after="120"/>
    </w:pPr>
    <w:rPr>
      <w:rFonts w:ascii="Liberation Sans" w:eastAsia="Microsoft YaHei" w:hAnsi="Liberation Sans" w:cs="Mangal"/>
      <w:sz w:val="28"/>
      <w:szCs w:val="28"/>
    </w:rPr>
  </w:style>
  <w:style w:type="paragraph" w:styleId="a8">
    <w:name w:val="Body Text"/>
    <w:basedOn w:val="a"/>
    <w:pPr>
      <w:spacing w:after="140"/>
    </w:pPr>
  </w:style>
  <w:style w:type="paragraph" w:styleId="a9">
    <w:name w:val="List"/>
    <w:basedOn w:val="a8"/>
    <w:rPr>
      <w:rFonts w:cs="Mangal"/>
    </w:rPr>
  </w:style>
  <w:style w:type="paragraph" w:styleId="aa">
    <w:name w:val="caption"/>
    <w:basedOn w:val="a"/>
    <w:qFormat/>
    <w:pPr>
      <w:suppressLineNumbers/>
      <w:spacing w:before="120" w:after="120"/>
    </w:pPr>
    <w:rPr>
      <w:rFonts w:cs="Mangal"/>
      <w:i/>
      <w:iCs/>
      <w:sz w:val="24"/>
      <w:szCs w:val="24"/>
    </w:rPr>
  </w:style>
  <w:style w:type="paragraph" w:customStyle="1" w:styleId="20">
    <w:name w:val="Указатель2"/>
    <w:basedOn w:val="a"/>
    <w:pPr>
      <w:suppressLineNumbers/>
    </w:pPr>
    <w:rPr>
      <w:rFonts w:cs="Mangal"/>
    </w:rPr>
  </w:style>
  <w:style w:type="paragraph" w:customStyle="1" w:styleId="10">
    <w:name w:val="Название объекта1"/>
    <w:basedOn w:val="a"/>
    <w:pPr>
      <w:suppressLineNumbers/>
      <w:spacing w:before="120" w:after="120"/>
    </w:pPr>
    <w:rPr>
      <w:rFonts w:cs="Mangal"/>
      <w:i/>
      <w:iCs/>
      <w:sz w:val="24"/>
      <w:szCs w:val="24"/>
    </w:rPr>
  </w:style>
  <w:style w:type="paragraph" w:customStyle="1" w:styleId="11">
    <w:name w:val="Указатель1"/>
    <w:basedOn w:val="a"/>
    <w:pPr>
      <w:suppressLineNumbers/>
    </w:pPr>
    <w:rPr>
      <w:rFonts w:cs="Mangal"/>
    </w:rPr>
  </w:style>
  <w:style w:type="paragraph" w:customStyle="1" w:styleId="12">
    <w:name w:val="Текст выноски1"/>
    <w:basedOn w:val="a"/>
    <w:pPr>
      <w:spacing w:after="0" w:line="240" w:lineRule="auto"/>
    </w:pPr>
    <w:rPr>
      <w:rFonts w:ascii="Tahoma" w:hAnsi="Tahoma" w:cs="Tahoma"/>
      <w:sz w:val="16"/>
      <w:szCs w:val="16"/>
    </w:rPr>
  </w:style>
  <w:style w:type="paragraph" w:styleId="ab">
    <w:name w:val="header"/>
    <w:basedOn w:val="a"/>
    <w:pPr>
      <w:tabs>
        <w:tab w:val="center" w:pos="4677"/>
        <w:tab w:val="right" w:pos="9355"/>
      </w:tabs>
      <w:spacing w:after="0" w:line="240" w:lineRule="auto"/>
    </w:pPr>
  </w:style>
  <w:style w:type="paragraph" w:styleId="ac">
    <w:name w:val="footer"/>
    <w:basedOn w:val="a"/>
    <w:pPr>
      <w:tabs>
        <w:tab w:val="center" w:pos="4677"/>
        <w:tab w:val="right" w:pos="9355"/>
      </w:tabs>
      <w:spacing w:after="0" w:line="240" w:lineRule="auto"/>
    </w:pPr>
  </w:style>
  <w:style w:type="paragraph" w:customStyle="1" w:styleId="ConsPlusTitle">
    <w:name w:val="ConsPlusTitle"/>
    <w:pPr>
      <w:suppressAutoHyphens/>
    </w:pPr>
    <w:rPr>
      <w:b/>
      <w:bCs/>
      <w:sz w:val="28"/>
      <w:szCs w:val="28"/>
      <w:lang w:eastAsia="zh-CN"/>
    </w:rPr>
  </w:style>
  <w:style w:type="paragraph" w:styleId="ad">
    <w:name w:val="Body Text Indent"/>
    <w:basedOn w:val="a"/>
    <w:pPr>
      <w:spacing w:after="120"/>
      <w:ind w:left="283"/>
    </w:pPr>
    <w:rPr>
      <w:rFonts w:ascii="Century Gothic" w:eastAsia="Times New Roman" w:hAnsi="Century Gothic" w:cs="Times New Roman"/>
      <w:lang w:val="en-US"/>
    </w:rPr>
  </w:style>
  <w:style w:type="paragraph" w:customStyle="1" w:styleId="13">
    <w:name w:val="Без интервала1"/>
    <w:pPr>
      <w:suppressAutoHyphens/>
    </w:pPr>
    <w:rPr>
      <w:rFonts w:ascii="Calibri" w:eastAsia="Calibri" w:hAnsi="Calibri" w:cs="font610"/>
      <w:sz w:val="22"/>
      <w:szCs w:val="22"/>
      <w:lang w:eastAsia="zh-CN"/>
    </w:rPr>
  </w:style>
  <w:style w:type="paragraph" w:customStyle="1" w:styleId="ae">
    <w:name w:val="Содержимое таблицы"/>
    <w:basedOn w:val="a"/>
    <w:pPr>
      <w:suppressLineNumbers/>
    </w:pPr>
  </w:style>
  <w:style w:type="paragraph" w:customStyle="1" w:styleId="af">
    <w:name w:val="Заголовок таблицы"/>
    <w:basedOn w:val="ae"/>
    <w:pPr>
      <w:jc w:val="center"/>
    </w:pPr>
    <w:rPr>
      <w:b/>
      <w:bCs/>
    </w:rPr>
  </w:style>
  <w:style w:type="paragraph" w:styleId="af0">
    <w:name w:val="Balloon Text"/>
    <w:basedOn w:val="a"/>
    <w:link w:val="14"/>
    <w:uiPriority w:val="99"/>
    <w:semiHidden/>
    <w:unhideWhenUsed/>
    <w:rsid w:val="000902E9"/>
    <w:pPr>
      <w:spacing w:after="0" w:line="240" w:lineRule="auto"/>
    </w:pPr>
    <w:rPr>
      <w:rFonts w:ascii="Tahoma" w:hAnsi="Tahoma" w:cs="Times New Roman"/>
      <w:sz w:val="16"/>
      <w:szCs w:val="16"/>
      <w:lang w:val="x-none"/>
    </w:rPr>
  </w:style>
  <w:style w:type="character" w:customStyle="1" w:styleId="14">
    <w:name w:val="Текст выноски Знак1"/>
    <w:link w:val="af0"/>
    <w:uiPriority w:val="99"/>
    <w:semiHidden/>
    <w:rsid w:val="000902E9"/>
    <w:rPr>
      <w:rFonts w:ascii="Tahoma" w:eastAsia="Calibri" w:hAnsi="Tahoma" w:cs="Tahoma"/>
      <w:sz w:val="16"/>
      <w:szCs w:val="16"/>
      <w:lang w:eastAsia="zh-CN"/>
    </w:rPr>
  </w:style>
  <w:style w:type="paragraph" w:styleId="af1">
    <w:name w:val="List Paragraph"/>
    <w:basedOn w:val="a"/>
    <w:uiPriority w:val="34"/>
    <w:qFormat/>
    <w:rsid w:val="00465C82"/>
    <w:pPr>
      <w:ind w:left="720"/>
      <w:contextualSpacing/>
    </w:pPr>
  </w:style>
  <w:style w:type="table" w:styleId="af2">
    <w:name w:val="Table Grid"/>
    <w:basedOn w:val="a1"/>
    <w:uiPriority w:val="59"/>
    <w:rsid w:val="00AF330B"/>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3">
    <w:name w:val="Hyperlink"/>
    <w:basedOn w:val="a0"/>
    <w:uiPriority w:val="99"/>
    <w:semiHidden/>
    <w:unhideWhenUsed/>
    <w:rsid w:val="004434FE"/>
    <w:rPr>
      <w:color w:val="0000FF"/>
      <w:u w:val="single"/>
    </w:rPr>
  </w:style>
  <w:style w:type="paragraph" w:customStyle="1" w:styleId="Standard">
    <w:name w:val="Standard"/>
    <w:uiPriority w:val="99"/>
    <w:rsid w:val="00DD42CE"/>
    <w:pPr>
      <w:widowControl w:val="0"/>
      <w:suppressAutoHyphens/>
      <w:autoSpaceDN w:val="0"/>
      <w:textAlignment w:val="baseline"/>
    </w:pPr>
    <w:rPr>
      <w:rFonts w:eastAsia="Andale Sans UI" w:cs="Tahoma"/>
      <w:kern w:val="3"/>
      <w:sz w:val="24"/>
      <w:szCs w:val="24"/>
      <w:lang w:val="de-DE" w:eastAsia="ja-JP" w:bidi="fa-IR"/>
    </w:rPr>
  </w:style>
  <w:style w:type="character" w:customStyle="1" w:styleId="af4">
    <w:name w:val="Без интервала Знак"/>
    <w:link w:val="af5"/>
    <w:uiPriority w:val="99"/>
    <w:locked/>
    <w:rsid w:val="00DD42CE"/>
    <w:rPr>
      <w:sz w:val="22"/>
      <w:szCs w:val="22"/>
      <w:lang w:eastAsia="en-US"/>
    </w:rPr>
  </w:style>
  <w:style w:type="paragraph" w:styleId="af5">
    <w:name w:val="No Spacing"/>
    <w:link w:val="af4"/>
    <w:uiPriority w:val="99"/>
    <w:qFormat/>
    <w:rsid w:val="00DD42CE"/>
    <w:rPr>
      <w:sz w:val="22"/>
      <w:szCs w:val="22"/>
      <w:lang w:eastAsia="en-US"/>
    </w:rPr>
  </w:style>
  <w:style w:type="paragraph" w:customStyle="1" w:styleId="formattext">
    <w:name w:val="formattext"/>
    <w:basedOn w:val="a"/>
    <w:rsid w:val="006B1644"/>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49289D"/>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Normal (Web)"/>
    <w:basedOn w:val="a"/>
    <w:uiPriority w:val="99"/>
    <w:unhideWhenUsed/>
    <w:rsid w:val="00126C26"/>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317622">
      <w:bodyDiv w:val="1"/>
      <w:marLeft w:val="0"/>
      <w:marRight w:val="0"/>
      <w:marTop w:val="0"/>
      <w:marBottom w:val="0"/>
      <w:divBdr>
        <w:top w:val="none" w:sz="0" w:space="0" w:color="auto"/>
        <w:left w:val="none" w:sz="0" w:space="0" w:color="auto"/>
        <w:bottom w:val="none" w:sz="0" w:space="0" w:color="auto"/>
        <w:right w:val="none" w:sz="0" w:space="0" w:color="auto"/>
      </w:divBdr>
    </w:div>
    <w:div w:id="310906709">
      <w:bodyDiv w:val="1"/>
      <w:marLeft w:val="0"/>
      <w:marRight w:val="0"/>
      <w:marTop w:val="0"/>
      <w:marBottom w:val="0"/>
      <w:divBdr>
        <w:top w:val="none" w:sz="0" w:space="0" w:color="auto"/>
        <w:left w:val="none" w:sz="0" w:space="0" w:color="auto"/>
        <w:bottom w:val="none" w:sz="0" w:space="0" w:color="auto"/>
        <w:right w:val="none" w:sz="0" w:space="0" w:color="auto"/>
      </w:divBdr>
    </w:div>
    <w:div w:id="464127285">
      <w:bodyDiv w:val="1"/>
      <w:marLeft w:val="0"/>
      <w:marRight w:val="0"/>
      <w:marTop w:val="0"/>
      <w:marBottom w:val="0"/>
      <w:divBdr>
        <w:top w:val="none" w:sz="0" w:space="0" w:color="auto"/>
        <w:left w:val="none" w:sz="0" w:space="0" w:color="auto"/>
        <w:bottom w:val="none" w:sz="0" w:space="0" w:color="auto"/>
        <w:right w:val="none" w:sz="0" w:space="0" w:color="auto"/>
      </w:divBdr>
    </w:div>
    <w:div w:id="504856050">
      <w:bodyDiv w:val="1"/>
      <w:marLeft w:val="0"/>
      <w:marRight w:val="0"/>
      <w:marTop w:val="0"/>
      <w:marBottom w:val="0"/>
      <w:divBdr>
        <w:top w:val="none" w:sz="0" w:space="0" w:color="auto"/>
        <w:left w:val="none" w:sz="0" w:space="0" w:color="auto"/>
        <w:bottom w:val="none" w:sz="0" w:space="0" w:color="auto"/>
        <w:right w:val="none" w:sz="0" w:space="0" w:color="auto"/>
      </w:divBdr>
    </w:div>
    <w:div w:id="582450478">
      <w:bodyDiv w:val="1"/>
      <w:marLeft w:val="0"/>
      <w:marRight w:val="0"/>
      <w:marTop w:val="0"/>
      <w:marBottom w:val="0"/>
      <w:divBdr>
        <w:top w:val="none" w:sz="0" w:space="0" w:color="auto"/>
        <w:left w:val="none" w:sz="0" w:space="0" w:color="auto"/>
        <w:bottom w:val="none" w:sz="0" w:space="0" w:color="auto"/>
        <w:right w:val="none" w:sz="0" w:space="0" w:color="auto"/>
      </w:divBdr>
    </w:div>
    <w:div w:id="1015614359">
      <w:bodyDiv w:val="1"/>
      <w:marLeft w:val="0"/>
      <w:marRight w:val="0"/>
      <w:marTop w:val="0"/>
      <w:marBottom w:val="0"/>
      <w:divBdr>
        <w:top w:val="none" w:sz="0" w:space="0" w:color="auto"/>
        <w:left w:val="none" w:sz="0" w:space="0" w:color="auto"/>
        <w:bottom w:val="none" w:sz="0" w:space="0" w:color="auto"/>
        <w:right w:val="none" w:sz="0" w:space="0" w:color="auto"/>
      </w:divBdr>
    </w:div>
    <w:div w:id="1089077995">
      <w:bodyDiv w:val="1"/>
      <w:marLeft w:val="0"/>
      <w:marRight w:val="0"/>
      <w:marTop w:val="0"/>
      <w:marBottom w:val="0"/>
      <w:divBdr>
        <w:top w:val="none" w:sz="0" w:space="0" w:color="auto"/>
        <w:left w:val="none" w:sz="0" w:space="0" w:color="auto"/>
        <w:bottom w:val="none" w:sz="0" w:space="0" w:color="auto"/>
        <w:right w:val="none" w:sz="0" w:space="0" w:color="auto"/>
      </w:divBdr>
    </w:div>
    <w:div w:id="1240561582">
      <w:bodyDiv w:val="1"/>
      <w:marLeft w:val="0"/>
      <w:marRight w:val="0"/>
      <w:marTop w:val="0"/>
      <w:marBottom w:val="0"/>
      <w:divBdr>
        <w:top w:val="none" w:sz="0" w:space="0" w:color="auto"/>
        <w:left w:val="none" w:sz="0" w:space="0" w:color="auto"/>
        <w:bottom w:val="none" w:sz="0" w:space="0" w:color="auto"/>
        <w:right w:val="none" w:sz="0" w:space="0" w:color="auto"/>
      </w:divBdr>
    </w:div>
    <w:div w:id="1261527526">
      <w:bodyDiv w:val="1"/>
      <w:marLeft w:val="0"/>
      <w:marRight w:val="0"/>
      <w:marTop w:val="0"/>
      <w:marBottom w:val="0"/>
      <w:divBdr>
        <w:top w:val="none" w:sz="0" w:space="0" w:color="auto"/>
        <w:left w:val="none" w:sz="0" w:space="0" w:color="auto"/>
        <w:bottom w:val="none" w:sz="0" w:space="0" w:color="auto"/>
        <w:right w:val="none" w:sz="0" w:space="0" w:color="auto"/>
      </w:divBdr>
    </w:div>
    <w:div w:id="1472407620">
      <w:bodyDiv w:val="1"/>
      <w:marLeft w:val="0"/>
      <w:marRight w:val="0"/>
      <w:marTop w:val="0"/>
      <w:marBottom w:val="0"/>
      <w:divBdr>
        <w:top w:val="none" w:sz="0" w:space="0" w:color="auto"/>
        <w:left w:val="none" w:sz="0" w:space="0" w:color="auto"/>
        <w:bottom w:val="none" w:sz="0" w:space="0" w:color="auto"/>
        <w:right w:val="none" w:sz="0" w:space="0" w:color="auto"/>
      </w:divBdr>
    </w:div>
    <w:div w:id="1552156390">
      <w:bodyDiv w:val="1"/>
      <w:marLeft w:val="0"/>
      <w:marRight w:val="0"/>
      <w:marTop w:val="0"/>
      <w:marBottom w:val="0"/>
      <w:divBdr>
        <w:top w:val="none" w:sz="0" w:space="0" w:color="auto"/>
        <w:left w:val="none" w:sz="0" w:space="0" w:color="auto"/>
        <w:bottom w:val="none" w:sz="0" w:space="0" w:color="auto"/>
        <w:right w:val="none" w:sz="0" w:space="0" w:color="auto"/>
      </w:divBdr>
      <w:divsChild>
        <w:div w:id="1781339863">
          <w:marLeft w:val="0"/>
          <w:marRight w:val="0"/>
          <w:marTop w:val="0"/>
          <w:marBottom w:val="0"/>
          <w:divBdr>
            <w:top w:val="none" w:sz="0" w:space="0" w:color="auto"/>
            <w:left w:val="none" w:sz="0" w:space="0" w:color="auto"/>
            <w:bottom w:val="none" w:sz="0" w:space="0" w:color="auto"/>
            <w:right w:val="none" w:sz="0" w:space="0" w:color="auto"/>
          </w:divBdr>
          <w:divsChild>
            <w:div w:id="708991747">
              <w:marLeft w:val="0"/>
              <w:marRight w:val="0"/>
              <w:marTop w:val="0"/>
              <w:marBottom w:val="0"/>
              <w:divBdr>
                <w:top w:val="none" w:sz="0" w:space="0" w:color="auto"/>
                <w:left w:val="none" w:sz="0" w:space="0" w:color="auto"/>
                <w:bottom w:val="none" w:sz="0" w:space="0" w:color="auto"/>
                <w:right w:val="none" w:sz="0" w:space="0" w:color="auto"/>
              </w:divBdr>
              <w:divsChild>
                <w:div w:id="2004047726">
                  <w:marLeft w:val="0"/>
                  <w:marRight w:val="0"/>
                  <w:marTop w:val="0"/>
                  <w:marBottom w:val="0"/>
                  <w:divBdr>
                    <w:top w:val="none" w:sz="0" w:space="0" w:color="auto"/>
                    <w:left w:val="none" w:sz="0" w:space="0" w:color="auto"/>
                    <w:bottom w:val="none" w:sz="0" w:space="0" w:color="auto"/>
                    <w:right w:val="none" w:sz="0" w:space="0" w:color="auto"/>
                  </w:divBdr>
                </w:div>
              </w:divsChild>
            </w:div>
            <w:div w:id="926499477">
              <w:marLeft w:val="0"/>
              <w:marRight w:val="0"/>
              <w:marTop w:val="0"/>
              <w:marBottom w:val="0"/>
              <w:divBdr>
                <w:top w:val="none" w:sz="0" w:space="0" w:color="auto"/>
                <w:left w:val="none" w:sz="0" w:space="0" w:color="auto"/>
                <w:bottom w:val="none" w:sz="0" w:space="0" w:color="auto"/>
                <w:right w:val="none" w:sz="0" w:space="0" w:color="auto"/>
              </w:divBdr>
              <w:divsChild>
                <w:div w:id="2007047528">
                  <w:marLeft w:val="0"/>
                  <w:marRight w:val="0"/>
                  <w:marTop w:val="0"/>
                  <w:marBottom w:val="0"/>
                  <w:divBdr>
                    <w:top w:val="none" w:sz="0" w:space="0" w:color="auto"/>
                    <w:left w:val="none" w:sz="0" w:space="0" w:color="auto"/>
                    <w:bottom w:val="none" w:sz="0" w:space="0" w:color="auto"/>
                    <w:right w:val="none" w:sz="0" w:space="0" w:color="auto"/>
                  </w:divBdr>
                  <w:divsChild>
                    <w:div w:id="839274681">
                      <w:marLeft w:val="0"/>
                      <w:marRight w:val="0"/>
                      <w:marTop w:val="0"/>
                      <w:marBottom w:val="0"/>
                      <w:divBdr>
                        <w:top w:val="none" w:sz="0" w:space="0" w:color="auto"/>
                        <w:left w:val="none" w:sz="0" w:space="0" w:color="auto"/>
                        <w:bottom w:val="none" w:sz="0" w:space="0" w:color="auto"/>
                        <w:right w:val="none" w:sz="0" w:space="0" w:color="auto"/>
                      </w:divBdr>
                    </w:div>
                  </w:divsChild>
                </w:div>
                <w:div w:id="1068960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714405">
          <w:marLeft w:val="0"/>
          <w:marRight w:val="0"/>
          <w:marTop w:val="0"/>
          <w:marBottom w:val="0"/>
          <w:divBdr>
            <w:top w:val="none" w:sz="0" w:space="0" w:color="auto"/>
            <w:left w:val="none" w:sz="0" w:space="0" w:color="auto"/>
            <w:bottom w:val="none" w:sz="0" w:space="0" w:color="auto"/>
            <w:right w:val="none" w:sz="0" w:space="0" w:color="auto"/>
          </w:divBdr>
          <w:divsChild>
            <w:div w:id="1031107410">
              <w:marLeft w:val="0"/>
              <w:marRight w:val="0"/>
              <w:marTop w:val="0"/>
              <w:marBottom w:val="0"/>
              <w:divBdr>
                <w:top w:val="none" w:sz="0" w:space="0" w:color="auto"/>
                <w:left w:val="none" w:sz="0" w:space="0" w:color="auto"/>
                <w:bottom w:val="none" w:sz="0" w:space="0" w:color="auto"/>
                <w:right w:val="none" w:sz="0" w:space="0" w:color="auto"/>
              </w:divBdr>
              <w:divsChild>
                <w:div w:id="917396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0302545">
      <w:bodyDiv w:val="1"/>
      <w:marLeft w:val="0"/>
      <w:marRight w:val="0"/>
      <w:marTop w:val="0"/>
      <w:marBottom w:val="0"/>
      <w:divBdr>
        <w:top w:val="none" w:sz="0" w:space="0" w:color="auto"/>
        <w:left w:val="none" w:sz="0" w:space="0" w:color="auto"/>
        <w:bottom w:val="none" w:sz="0" w:space="0" w:color="auto"/>
        <w:right w:val="none" w:sz="0" w:space="0" w:color="auto"/>
      </w:divBdr>
      <w:divsChild>
        <w:div w:id="1896233493">
          <w:marLeft w:val="0"/>
          <w:marRight w:val="0"/>
          <w:marTop w:val="0"/>
          <w:marBottom w:val="0"/>
          <w:divBdr>
            <w:top w:val="none" w:sz="0" w:space="0" w:color="auto"/>
            <w:left w:val="none" w:sz="0" w:space="0" w:color="auto"/>
            <w:bottom w:val="none" w:sz="0" w:space="0" w:color="auto"/>
            <w:right w:val="none" w:sz="0" w:space="0" w:color="auto"/>
          </w:divBdr>
          <w:divsChild>
            <w:div w:id="1355111783">
              <w:marLeft w:val="0"/>
              <w:marRight w:val="0"/>
              <w:marTop w:val="0"/>
              <w:marBottom w:val="0"/>
              <w:divBdr>
                <w:top w:val="none" w:sz="0" w:space="0" w:color="auto"/>
                <w:left w:val="none" w:sz="0" w:space="0" w:color="auto"/>
                <w:bottom w:val="none" w:sz="0" w:space="0" w:color="auto"/>
                <w:right w:val="none" w:sz="0" w:space="0" w:color="auto"/>
              </w:divBdr>
              <w:divsChild>
                <w:div w:id="727460732">
                  <w:marLeft w:val="0"/>
                  <w:marRight w:val="0"/>
                  <w:marTop w:val="0"/>
                  <w:marBottom w:val="0"/>
                  <w:divBdr>
                    <w:top w:val="none" w:sz="0" w:space="0" w:color="auto"/>
                    <w:left w:val="none" w:sz="0" w:space="0" w:color="auto"/>
                    <w:bottom w:val="none" w:sz="0" w:space="0" w:color="auto"/>
                    <w:right w:val="none" w:sz="0" w:space="0" w:color="auto"/>
                  </w:divBdr>
                </w:div>
              </w:divsChild>
            </w:div>
            <w:div w:id="1691031733">
              <w:marLeft w:val="0"/>
              <w:marRight w:val="0"/>
              <w:marTop w:val="0"/>
              <w:marBottom w:val="0"/>
              <w:divBdr>
                <w:top w:val="none" w:sz="0" w:space="0" w:color="auto"/>
                <w:left w:val="none" w:sz="0" w:space="0" w:color="auto"/>
                <w:bottom w:val="none" w:sz="0" w:space="0" w:color="auto"/>
                <w:right w:val="none" w:sz="0" w:space="0" w:color="auto"/>
              </w:divBdr>
              <w:divsChild>
                <w:div w:id="399711558">
                  <w:marLeft w:val="0"/>
                  <w:marRight w:val="0"/>
                  <w:marTop w:val="0"/>
                  <w:marBottom w:val="0"/>
                  <w:divBdr>
                    <w:top w:val="none" w:sz="0" w:space="0" w:color="auto"/>
                    <w:left w:val="none" w:sz="0" w:space="0" w:color="auto"/>
                    <w:bottom w:val="none" w:sz="0" w:space="0" w:color="auto"/>
                    <w:right w:val="none" w:sz="0" w:space="0" w:color="auto"/>
                  </w:divBdr>
                  <w:divsChild>
                    <w:div w:id="1720125765">
                      <w:marLeft w:val="0"/>
                      <w:marRight w:val="0"/>
                      <w:marTop w:val="0"/>
                      <w:marBottom w:val="0"/>
                      <w:divBdr>
                        <w:top w:val="none" w:sz="0" w:space="0" w:color="auto"/>
                        <w:left w:val="none" w:sz="0" w:space="0" w:color="auto"/>
                        <w:bottom w:val="none" w:sz="0" w:space="0" w:color="auto"/>
                        <w:right w:val="none" w:sz="0" w:space="0" w:color="auto"/>
                      </w:divBdr>
                    </w:div>
                  </w:divsChild>
                </w:div>
                <w:div w:id="11174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9479739">
          <w:marLeft w:val="0"/>
          <w:marRight w:val="0"/>
          <w:marTop w:val="0"/>
          <w:marBottom w:val="0"/>
          <w:divBdr>
            <w:top w:val="none" w:sz="0" w:space="0" w:color="auto"/>
            <w:left w:val="none" w:sz="0" w:space="0" w:color="auto"/>
            <w:bottom w:val="none" w:sz="0" w:space="0" w:color="auto"/>
            <w:right w:val="none" w:sz="0" w:space="0" w:color="auto"/>
          </w:divBdr>
          <w:divsChild>
            <w:div w:id="711491514">
              <w:marLeft w:val="0"/>
              <w:marRight w:val="0"/>
              <w:marTop w:val="0"/>
              <w:marBottom w:val="0"/>
              <w:divBdr>
                <w:top w:val="none" w:sz="0" w:space="0" w:color="auto"/>
                <w:left w:val="none" w:sz="0" w:space="0" w:color="auto"/>
                <w:bottom w:val="none" w:sz="0" w:space="0" w:color="auto"/>
                <w:right w:val="none" w:sz="0" w:space="0" w:color="auto"/>
              </w:divBdr>
              <w:divsChild>
                <w:div w:id="1431389370">
                  <w:marLeft w:val="0"/>
                  <w:marRight w:val="0"/>
                  <w:marTop w:val="0"/>
                  <w:marBottom w:val="0"/>
                  <w:divBdr>
                    <w:top w:val="none" w:sz="0" w:space="0" w:color="auto"/>
                    <w:left w:val="none" w:sz="0" w:space="0" w:color="auto"/>
                    <w:bottom w:val="none" w:sz="0" w:space="0" w:color="auto"/>
                    <w:right w:val="none" w:sz="0" w:space="0" w:color="auto"/>
                  </w:divBdr>
                </w:div>
              </w:divsChild>
            </w:div>
            <w:div w:id="1626546448">
              <w:marLeft w:val="0"/>
              <w:marRight w:val="0"/>
              <w:marTop w:val="0"/>
              <w:marBottom w:val="0"/>
              <w:divBdr>
                <w:top w:val="none" w:sz="0" w:space="0" w:color="auto"/>
                <w:left w:val="none" w:sz="0" w:space="0" w:color="auto"/>
                <w:bottom w:val="none" w:sz="0" w:space="0" w:color="auto"/>
                <w:right w:val="none" w:sz="0" w:space="0" w:color="auto"/>
              </w:divBdr>
              <w:divsChild>
                <w:div w:id="484395489">
                  <w:marLeft w:val="0"/>
                  <w:marRight w:val="0"/>
                  <w:marTop w:val="0"/>
                  <w:marBottom w:val="0"/>
                  <w:divBdr>
                    <w:top w:val="none" w:sz="0" w:space="0" w:color="auto"/>
                    <w:left w:val="none" w:sz="0" w:space="0" w:color="auto"/>
                    <w:bottom w:val="none" w:sz="0" w:space="0" w:color="auto"/>
                    <w:right w:val="none" w:sz="0" w:space="0" w:color="auto"/>
                  </w:divBdr>
                  <w:divsChild>
                    <w:div w:id="58164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2365825">
          <w:marLeft w:val="0"/>
          <w:marRight w:val="0"/>
          <w:marTop w:val="0"/>
          <w:marBottom w:val="0"/>
          <w:divBdr>
            <w:top w:val="none" w:sz="0" w:space="0" w:color="auto"/>
            <w:left w:val="none" w:sz="0" w:space="0" w:color="auto"/>
            <w:bottom w:val="none" w:sz="0" w:space="0" w:color="auto"/>
            <w:right w:val="none" w:sz="0" w:space="0" w:color="auto"/>
          </w:divBdr>
          <w:divsChild>
            <w:div w:id="87045785">
              <w:marLeft w:val="0"/>
              <w:marRight w:val="0"/>
              <w:marTop w:val="0"/>
              <w:marBottom w:val="0"/>
              <w:divBdr>
                <w:top w:val="none" w:sz="0" w:space="0" w:color="auto"/>
                <w:left w:val="none" w:sz="0" w:space="0" w:color="auto"/>
                <w:bottom w:val="none" w:sz="0" w:space="0" w:color="auto"/>
                <w:right w:val="none" w:sz="0" w:space="0" w:color="auto"/>
              </w:divBdr>
              <w:divsChild>
                <w:div w:id="97023698">
                  <w:marLeft w:val="0"/>
                  <w:marRight w:val="0"/>
                  <w:marTop w:val="0"/>
                  <w:marBottom w:val="0"/>
                  <w:divBdr>
                    <w:top w:val="none" w:sz="0" w:space="0" w:color="auto"/>
                    <w:left w:val="none" w:sz="0" w:space="0" w:color="auto"/>
                    <w:bottom w:val="none" w:sz="0" w:space="0" w:color="auto"/>
                    <w:right w:val="none" w:sz="0" w:space="0" w:color="auto"/>
                  </w:divBdr>
                </w:div>
              </w:divsChild>
            </w:div>
            <w:div w:id="451168761">
              <w:marLeft w:val="0"/>
              <w:marRight w:val="0"/>
              <w:marTop w:val="0"/>
              <w:marBottom w:val="0"/>
              <w:divBdr>
                <w:top w:val="none" w:sz="0" w:space="0" w:color="auto"/>
                <w:left w:val="none" w:sz="0" w:space="0" w:color="auto"/>
                <w:bottom w:val="none" w:sz="0" w:space="0" w:color="auto"/>
                <w:right w:val="none" w:sz="0" w:space="0" w:color="auto"/>
              </w:divBdr>
              <w:divsChild>
                <w:div w:id="777675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073456">
          <w:marLeft w:val="0"/>
          <w:marRight w:val="0"/>
          <w:marTop w:val="0"/>
          <w:marBottom w:val="0"/>
          <w:divBdr>
            <w:top w:val="none" w:sz="0" w:space="0" w:color="auto"/>
            <w:left w:val="none" w:sz="0" w:space="0" w:color="auto"/>
            <w:bottom w:val="none" w:sz="0" w:space="0" w:color="auto"/>
            <w:right w:val="none" w:sz="0" w:space="0" w:color="auto"/>
          </w:divBdr>
          <w:divsChild>
            <w:div w:id="754207505">
              <w:marLeft w:val="0"/>
              <w:marRight w:val="0"/>
              <w:marTop w:val="0"/>
              <w:marBottom w:val="0"/>
              <w:divBdr>
                <w:top w:val="none" w:sz="0" w:space="0" w:color="auto"/>
                <w:left w:val="none" w:sz="0" w:space="0" w:color="auto"/>
                <w:bottom w:val="none" w:sz="0" w:space="0" w:color="auto"/>
                <w:right w:val="none" w:sz="0" w:space="0" w:color="auto"/>
              </w:divBdr>
              <w:divsChild>
                <w:div w:id="458189015">
                  <w:marLeft w:val="0"/>
                  <w:marRight w:val="0"/>
                  <w:marTop w:val="0"/>
                  <w:marBottom w:val="0"/>
                  <w:divBdr>
                    <w:top w:val="none" w:sz="0" w:space="0" w:color="auto"/>
                    <w:left w:val="none" w:sz="0" w:space="0" w:color="auto"/>
                    <w:bottom w:val="none" w:sz="0" w:space="0" w:color="auto"/>
                    <w:right w:val="none" w:sz="0" w:space="0" w:color="auto"/>
                  </w:divBdr>
                </w:div>
              </w:divsChild>
            </w:div>
            <w:div w:id="2122988712">
              <w:marLeft w:val="0"/>
              <w:marRight w:val="0"/>
              <w:marTop w:val="0"/>
              <w:marBottom w:val="0"/>
              <w:divBdr>
                <w:top w:val="none" w:sz="0" w:space="0" w:color="auto"/>
                <w:left w:val="none" w:sz="0" w:space="0" w:color="auto"/>
                <w:bottom w:val="none" w:sz="0" w:space="0" w:color="auto"/>
                <w:right w:val="none" w:sz="0" w:space="0" w:color="auto"/>
              </w:divBdr>
              <w:divsChild>
                <w:div w:id="335034468">
                  <w:marLeft w:val="0"/>
                  <w:marRight w:val="0"/>
                  <w:marTop w:val="0"/>
                  <w:marBottom w:val="0"/>
                  <w:divBdr>
                    <w:top w:val="none" w:sz="0" w:space="0" w:color="auto"/>
                    <w:left w:val="none" w:sz="0" w:space="0" w:color="auto"/>
                    <w:bottom w:val="none" w:sz="0" w:space="0" w:color="auto"/>
                    <w:right w:val="none" w:sz="0" w:space="0" w:color="auto"/>
                  </w:divBdr>
                  <w:divsChild>
                    <w:div w:id="1722485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895213">
          <w:marLeft w:val="0"/>
          <w:marRight w:val="0"/>
          <w:marTop w:val="0"/>
          <w:marBottom w:val="0"/>
          <w:divBdr>
            <w:top w:val="none" w:sz="0" w:space="0" w:color="auto"/>
            <w:left w:val="none" w:sz="0" w:space="0" w:color="auto"/>
            <w:bottom w:val="none" w:sz="0" w:space="0" w:color="auto"/>
            <w:right w:val="none" w:sz="0" w:space="0" w:color="auto"/>
          </w:divBdr>
          <w:divsChild>
            <w:div w:id="594674402">
              <w:marLeft w:val="0"/>
              <w:marRight w:val="0"/>
              <w:marTop w:val="0"/>
              <w:marBottom w:val="0"/>
              <w:divBdr>
                <w:top w:val="none" w:sz="0" w:space="0" w:color="auto"/>
                <w:left w:val="none" w:sz="0" w:space="0" w:color="auto"/>
                <w:bottom w:val="none" w:sz="0" w:space="0" w:color="auto"/>
                <w:right w:val="none" w:sz="0" w:space="0" w:color="auto"/>
              </w:divBdr>
              <w:divsChild>
                <w:div w:id="1336612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3362147">
      <w:bodyDiv w:val="1"/>
      <w:marLeft w:val="0"/>
      <w:marRight w:val="0"/>
      <w:marTop w:val="0"/>
      <w:marBottom w:val="0"/>
      <w:divBdr>
        <w:top w:val="none" w:sz="0" w:space="0" w:color="auto"/>
        <w:left w:val="none" w:sz="0" w:space="0" w:color="auto"/>
        <w:bottom w:val="none" w:sz="0" w:space="0" w:color="auto"/>
        <w:right w:val="none" w:sz="0" w:space="0" w:color="auto"/>
      </w:divBdr>
      <w:divsChild>
        <w:div w:id="20094784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documentManagement/>
</p:properties>
</file>

<file path=customXml/item2.xml><?xml version="1.0" encoding="utf-8"?>
<?mso-contentType ?>
<FormTemplates xmlns="http://schemas.microsoft.com/sharepoint/v3/contenttype/forms">
  <Display>ListForm</Display>
  <Edit>ListForm</Edit>
  <New>ListForm</New>
</FormTemplates>
</file>

<file path=customXml/item3.xml><?xml version="1.0" encoding="utf-8"?>
<ct:contentTypeSchema xmlns:ct="http://schemas.microsoft.com/office/2006/metadata/contentType" xmlns:ma="http://schemas.microsoft.com/office/2006/metadata/properties/metaAttributes" ct:_="" ma:_="" ma:contentTypeName="Item" ma:contentTypeID="0x01" ma:contentTypeVersion="0" ma:contentTypeDescription="Create a new list item." ma:contentTypeScope="" ma:versionID="dc70080a284f3006dbd519a6b5b86d13">
  <xsd:schema xmlns:xsd="http://www.w3.org/2001/XMLSchema" xmlns:p="http://schemas.microsoft.com/office/2006/metadata/properties" targetNamespace="http://schemas.microsoft.com/office/2006/metadata/properties" ma:root="true" ma:fieldsID="7dc4182b3f328c7943409d9fc4394a2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CCF2A948-4CD1-4ECC-BC11-12E9E58E4F52}">
  <ds:schemaRefs>
    <ds:schemaRef ds:uri="http://schemas.microsoft.com/office/2006/metadata/properties"/>
  </ds:schemaRefs>
</ds:datastoreItem>
</file>

<file path=customXml/itemProps2.xml><?xml version="1.0" encoding="utf-8"?>
<ds:datastoreItem xmlns:ds="http://schemas.openxmlformats.org/officeDocument/2006/customXml" ds:itemID="{A72F76BD-2BC0-4E78-9257-EDF7E7CEDD5D}">
  <ds:schemaRefs>
    <ds:schemaRef ds:uri="http://schemas.microsoft.com/sharepoint/v3/contenttype/forms"/>
  </ds:schemaRefs>
</ds:datastoreItem>
</file>

<file path=customXml/itemProps3.xml><?xml version="1.0" encoding="utf-8"?>
<ds:datastoreItem xmlns:ds="http://schemas.openxmlformats.org/officeDocument/2006/customXml" ds:itemID="{F4CC791D-55D0-4E7C-8155-295510F080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Template>
  <TotalTime>282</TotalTime>
  <Pages>1</Pages>
  <Words>1642</Words>
  <Characters>9363</Characters>
  <Application>Microsoft Office Word</Application>
  <DocSecurity>0</DocSecurity>
  <Lines>78</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10984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Харламова Ольга Хаметовна</dc:creator>
  <cp:keywords/>
  <cp:lastModifiedBy>Приемная</cp:lastModifiedBy>
  <cp:revision>11</cp:revision>
  <cp:lastPrinted>2025-03-17T09:34:00Z</cp:lastPrinted>
  <dcterms:created xsi:type="dcterms:W3CDTF">2025-03-14T09:53:00Z</dcterms:created>
  <dcterms:modified xsi:type="dcterms:W3CDTF">2025-03-17T11:34:00Z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Неудаляемый файл">
    <vt:lpwstr>1</vt:lpwstr>
  </property>
  <property fmtid="{D5CDD505-2E9C-101B-9397-08002B2CF9AE}" pid="9" name="ContentTypeId">
    <vt:lpwstr>0x01</vt:lpwstr>
  </property>
  <property fmtid="{D5CDD505-2E9C-101B-9397-08002B2CF9AE}" pid="10" name="�����������_x0020_����">
    <vt:bool>true</vt:bool>
  </property>
</Properties>
</file>