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>
      <w:pPr>
        <w:pStyle w:val="Normal"/>
        <w:jc w:val="center"/>
        <w:rPr/>
      </w:pPr>
      <w:r>
        <w:rPr>
          <w:b/>
          <w:bCs/>
          <w:sz w:val="32"/>
          <w:szCs w:val="32"/>
        </w:rPr>
        <w:t>городского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поселения</w:t>
      </w:r>
      <w:r>
        <w:rPr>
          <w:rFonts w:eastAsia="Times New Roman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Коммунистический</w:t>
      </w:r>
    </w:p>
    <w:p>
      <w:pPr>
        <w:pStyle w:val="Normal"/>
        <w:jc w:val="center"/>
        <w:rPr/>
      </w:pPr>
      <w:r>
        <w:rPr>
          <w:sz w:val="20"/>
          <w:szCs w:val="20"/>
        </w:rPr>
        <w:t>Советского</w:t>
      </w:r>
      <w:r>
        <w:rPr>
          <w:rFonts w:eastAsia="Times New Roman"/>
          <w:sz w:val="20"/>
          <w:szCs w:val="20"/>
        </w:rPr>
        <w:t xml:space="preserve">  </w:t>
      </w:r>
      <w:r>
        <w:rPr>
          <w:sz w:val="20"/>
          <w:szCs w:val="20"/>
        </w:rPr>
        <w:t>района</w:t>
      </w:r>
      <w:r>
        <w:rPr>
          <w:rFonts w:eastAsia="Times New Roman"/>
          <w:sz w:val="20"/>
          <w:szCs w:val="20"/>
        </w:rPr>
        <w:t xml:space="preserve"> </w:t>
      </w:r>
    </w:p>
    <w:p>
      <w:pPr>
        <w:pStyle w:val="Normal"/>
        <w:jc w:val="center"/>
        <w:rPr/>
      </w:pPr>
      <w:r>
        <w:rPr>
          <w:sz w:val="20"/>
          <w:szCs w:val="20"/>
        </w:rPr>
        <w:t>Ханты-Мансийского</w:t>
      </w: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>автономного</w:t>
      </w: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>округа-Югры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18"/>
          <w:szCs w:val="18"/>
        </w:rPr>
        <w:t>628256,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Ханты-Мансийский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автономный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округ-Югра</w:t>
      </w:r>
      <w:r>
        <w:rPr>
          <w:rFonts w:eastAsia="Times New Roman"/>
          <w:sz w:val="18"/>
          <w:szCs w:val="18"/>
        </w:rPr>
        <w:t xml:space="preserve">                                     </w:t>
        <w:tab/>
        <w:t xml:space="preserve">                    </w:t>
      </w:r>
      <w:r>
        <w:rPr>
          <w:sz w:val="18"/>
          <w:szCs w:val="18"/>
        </w:rPr>
        <w:t>телефон</w:t>
      </w:r>
      <w:r>
        <w:rPr>
          <w:rFonts w:eastAsia="Times New Roman"/>
          <w:sz w:val="18"/>
          <w:szCs w:val="18"/>
        </w:rPr>
        <w:t xml:space="preserve">                      </w:t>
      </w:r>
      <w:r>
        <w:rPr>
          <w:sz w:val="18"/>
          <w:szCs w:val="18"/>
        </w:rPr>
        <w:t>4-60-45</w:t>
      </w:r>
    </w:p>
    <w:p>
      <w:pPr>
        <w:pStyle w:val="Normal"/>
        <w:rPr/>
      </w:pPr>
      <w:r>
        <w:rPr>
          <w:sz w:val="18"/>
          <w:szCs w:val="18"/>
        </w:rPr>
        <w:t>Тюменской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области</w:t>
      </w: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  <w:tab/>
        <w:tab/>
        <w:t xml:space="preserve">         </w:t>
      </w:r>
      <w:r>
        <w:rPr>
          <w:sz w:val="18"/>
          <w:szCs w:val="18"/>
        </w:rPr>
        <w:t>4-62-94</w:t>
      </w:r>
    </w:p>
    <w:p>
      <w:pPr>
        <w:pStyle w:val="Normal"/>
        <w:rPr/>
      </w:pPr>
      <w:r>
        <w:rPr>
          <w:sz w:val="18"/>
          <w:szCs w:val="18"/>
        </w:rPr>
        <w:t>п.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Коммунистический,</w:t>
      </w: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sz w:val="18"/>
          <w:szCs w:val="18"/>
        </w:rPr>
        <w:t>телефон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(факс):</w:t>
      </w:r>
      <w:r>
        <w:rPr>
          <w:rFonts w:eastAsia="Times New Roman"/>
          <w:sz w:val="18"/>
          <w:szCs w:val="18"/>
        </w:rPr>
        <w:t xml:space="preserve">           </w:t>
      </w:r>
      <w:r>
        <w:rPr>
          <w:sz w:val="18"/>
          <w:szCs w:val="18"/>
        </w:rPr>
        <w:t>4-63-26</w:t>
      </w:r>
      <w:r>
        <w:rPr>
          <w:rFonts w:eastAsia="Times New Roman"/>
          <w:sz w:val="18"/>
          <w:szCs w:val="18"/>
        </w:rPr>
        <w:t xml:space="preserve"> </w:t>
      </w:r>
    </w:p>
    <w:p>
      <w:pPr>
        <w:pStyle w:val="Normal"/>
        <w:rPr/>
      </w:pPr>
      <w:r>
        <w:rPr>
          <w:sz w:val="18"/>
          <w:szCs w:val="18"/>
        </w:rPr>
        <w:t>ул.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Северная,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д.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13</w:t>
      </w:r>
      <w:r>
        <w:rPr>
          <w:rFonts w:eastAsia="Times New Roman"/>
          <w:sz w:val="18"/>
          <w:szCs w:val="18"/>
        </w:rPr>
        <w:t xml:space="preserve"> </w:t>
      </w:r>
    </w:p>
    <w:p>
      <w:pPr>
        <w:pStyle w:val="Normal"/>
        <w:rPr/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>сайт:</w:t>
      </w:r>
      <w:r>
        <w:rPr>
          <w:rFonts w:eastAsia="Times New Roman"/>
          <w:sz w:val="18"/>
          <w:szCs w:val="18"/>
        </w:rPr>
        <w:t xml:space="preserve"> </w:t>
      </w:r>
      <w:hyperlink r:id="rId2">
        <w:r>
          <w:rPr>
            <w:rStyle w:val="Style13"/>
            <w:sz w:val="18"/>
            <w:szCs w:val="18"/>
          </w:rPr>
          <w:t>www.samza.ru</w:t>
        </w:r>
      </w:hyperlink>
      <w:r>
        <w:rPr>
          <w:sz w:val="18"/>
          <w:szCs w:val="18"/>
          <w:lang w:val="en-US"/>
        </w:rPr>
        <w:t xml:space="preserve"> </w:t>
      </w:r>
      <w:r>
        <w:rPr>
          <w:rFonts w:eastAsia="Times New Roman"/>
          <w:sz w:val="18"/>
          <w:szCs w:val="18"/>
        </w:rPr>
        <w:t xml:space="preserve"> </w:t>
      </w:r>
    </w:p>
    <w:p>
      <w:pPr>
        <w:pStyle w:val="Normal"/>
        <w:rPr/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                                      </w:t>
      </w:r>
      <w:r>
        <w:rPr>
          <w:rFonts w:eastAsia="Times New Roman"/>
          <w:sz w:val="18"/>
          <w:szCs w:val="18"/>
        </w:rPr>
        <w:tab/>
        <w:t xml:space="preserve">         </w:t>
      </w:r>
      <w:r>
        <w:rPr>
          <w:sz w:val="18"/>
          <w:szCs w:val="18"/>
        </w:rPr>
        <w:t>электронная</w:t>
      </w:r>
      <w:r>
        <w:rPr>
          <w:rFonts w:eastAsia="Times New Roman"/>
          <w:sz w:val="18"/>
          <w:szCs w:val="18"/>
        </w:rPr>
        <w:t xml:space="preserve"> </w:t>
      </w:r>
      <w:r>
        <w:rPr>
          <w:sz w:val="18"/>
          <w:szCs w:val="18"/>
        </w:rPr>
        <w:t>почта:</w:t>
      </w:r>
      <w:r>
        <w:rPr>
          <w:rFonts w:eastAsia="Times New Roman"/>
          <w:sz w:val="18"/>
          <w:szCs w:val="18"/>
        </w:rPr>
        <w:t xml:space="preserve"> </w:t>
      </w:r>
      <w:hyperlink r:id="rId3">
        <w:r>
          <w:rPr>
            <w:rStyle w:val="Style13"/>
            <w:sz w:val="20"/>
            <w:szCs w:val="20"/>
          </w:rPr>
          <w:t>adm@samza.ru</w:t>
        </w:r>
      </w:hyperlink>
      <w:r>
        <w:rPr>
          <w:sz w:val="16"/>
          <w:szCs w:val="16"/>
          <w:lang w:val="en-US"/>
        </w:rPr>
        <w:t xml:space="preserve">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</w:t>
      </w:r>
    </w:p>
    <w:p>
      <w:pPr>
        <w:pStyle w:val="Normal"/>
        <w:rPr>
          <w:b/>
          <w:b/>
        </w:rPr>
      </w:pPr>
      <w:r>
        <w:rPr>
          <w:b/>
        </w:rPr>
        <w:t>«</w:t>
      </w:r>
      <w:r>
        <w:rPr>
          <w:b/>
        </w:rPr>
        <w:t xml:space="preserve">30» января </w:t>
      </w:r>
      <w:r>
        <w:rPr>
          <w:b/>
        </w:rPr>
        <w:t>201</w:t>
      </w:r>
      <w:r>
        <w:rPr>
          <w:b/>
        </w:rPr>
        <w:t>8</w:t>
      </w:r>
      <w:r>
        <w:rPr>
          <w:b/>
        </w:rPr>
        <w:t xml:space="preserve"> г. </w:t>
        <w:tab/>
        <w:tab/>
        <w:tab/>
        <w:tab/>
        <w:tab/>
        <w:t xml:space="preserve">       </w:t>
        <w:tab/>
        <w:tab/>
        <w:tab/>
        <w:t xml:space="preserve">      №  </w:t>
      </w:r>
      <w:r>
        <w:rPr>
          <w:b/>
        </w:rPr>
        <w:t>23</w:t>
      </w:r>
    </w:p>
    <w:p>
      <w:pPr>
        <w:pStyle w:val="Normal"/>
        <w:rPr/>
      </w:pPr>
      <w:r>
        <w:rPr/>
        <w:t>г.п. Коммунистически</w:t>
      </w:r>
      <w:r>
        <w:rPr/>
        <w:t>й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</w:t>
      </w:r>
      <w:r>
        <w:rPr>
          <w:b/>
          <w:sz w:val="24"/>
          <w:szCs w:val="24"/>
        </w:rPr>
        <w:t>ОСТАНОВЛЕНИЕ</w:t>
      </w:r>
    </w:p>
    <w:p>
      <w:pPr>
        <w:pStyle w:val="Normal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п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риложение к постановлению</w:t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Администрации городского поселения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Коммунистический</w:t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от 1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1 декабря 2014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 №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160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 «Об утверждении Положения</w:t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о проведении аттестации муниципальных служащих </w:t>
      </w:r>
    </w:p>
    <w:p>
      <w:pPr>
        <w:pStyle w:val="Style16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Администрации городского поселения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Коммунистический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»</w:t>
      </w:r>
    </w:p>
    <w:p>
      <w:pPr>
        <w:pStyle w:val="Style16"/>
        <w:widowControl/>
        <w:ind w:left="0" w:right="0" w:hanging="0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ab/>
        <w:t xml:space="preserve">В соответствии с Федеральным законом от 02.03.2007 №25-ФЗ «О муниципальной службе в Российской Федерации», Законом Ханты-Мансийского автономного округа-Югры от 20.07.2007 №113-оз «Об отдельных вопросах муниципальной службы в Ханты-Мансийском автономном округе-Югре»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п о с т а н о в л я ю: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 xml:space="preserve">1. Внести в приложение к постановлению Администрации городского поселения Коммунистический от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11 декабря 2014 № 160 «Об утверждении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Положения о проведении аттестации муниципальных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служащих Администрации городского поселения Коммунистический»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 xml:space="preserve"> следующие изменения: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 xml:space="preserve">1.1. В разделе 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3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>1.1.1. Пункт 2 изложить в следующей редакции: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 xml:space="preserve">«2. В состав аттестационной комиссии включаются глава городского поселения 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Коммунистический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 xml:space="preserve"> и уполномоченные им муниципальные служащие (в том числе из 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правового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 xml:space="preserve"> отдела, финансово-экономического отдела, в которых муниципальный служащий, подлежащий аттестации, замещает должность муниципальной службы.».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>1.1.2. Дополнить пунктом 2.1 следующего содержания: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 xml:space="preserve">«2.1. Главой городского поселения 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Коммунистический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 xml:space="preserve"> может быть принято решение о включении в состав аттестационной комиссии представителей общественной организации, осуществляющей деятельность на территории муниципального образования.».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 xml:space="preserve">1.1.3. Дополнить пунктом 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5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 xml:space="preserve"> следующего содержания: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ab/>
        <w:t>«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5</w:t>
      </w:r>
      <w:r>
        <w:rPr>
          <w:rFonts w:ascii="Times New Roman" w:hAnsi="Times New Roman"/>
          <w:caps w:val="false"/>
          <w:smallCaps w:val="false"/>
          <w:color w:val="3C3C3B"/>
          <w:spacing w:val="0"/>
          <w:sz w:val="24"/>
          <w:szCs w:val="24"/>
        </w:rPr>
        <w:t>. Состав аттестационной комиссии формируется таким образом, чтобы была исключена возможность возникновения конфликта интересов, который мог бы повлиять на принимаемые аттестационной комиссией решения.».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ab/>
        <w:t>1.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1.4.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В пункте 7 раздела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5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 слова «получения дополнительного профессионального образования или» исключить.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ab/>
        <w:t xml:space="preserve">2. Опубликовать настоящее постановление в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Б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юллетене «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В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 xml:space="preserve">естник» и разместить на официальном сайте городского поселения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Коммунистический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>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ab/>
        <w:t>3. Настоящее постановление вступает в силу после его официального опубликования.</w:t>
      </w:r>
    </w:p>
    <w:p>
      <w:pPr>
        <w:pStyle w:val="Style16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C3C3B"/>
          <w:spacing w:val="0"/>
          <w:sz w:val="24"/>
          <w:szCs w:val="24"/>
        </w:rPr>
        <w:tab/>
        <w:t>4. Контроль за исполнением настоящего постановления оставляю за собой.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0"/>
        <w:ind w:left="0" w:right="0" w:firstLine="567"/>
        <w:jc w:val="both"/>
        <w:rPr/>
      </w:pPr>
      <w:r>
        <w:rPr/>
      </w:r>
    </w:p>
    <w:p>
      <w:pPr>
        <w:pStyle w:val="Style20"/>
        <w:ind w:left="0" w:right="0" w:firstLine="567"/>
        <w:jc w:val="both"/>
        <w:rPr/>
      </w:pPr>
      <w:r>
        <w:rPr/>
      </w:r>
    </w:p>
    <w:p>
      <w:pPr>
        <w:pStyle w:val="Style20"/>
        <w:ind w:left="0" w:right="0" w:firstLine="567"/>
        <w:jc w:val="both"/>
        <w:rPr/>
      </w:pPr>
      <w:r>
        <w:rPr/>
      </w:r>
    </w:p>
    <w:p>
      <w:pPr>
        <w:pStyle w:val="Normal"/>
        <w:rPr/>
      </w:pPr>
      <w:r>
        <w:rPr/>
        <w:t>Глава</w:t>
      </w:r>
      <w:r>
        <w:rPr>
          <w:rFonts w:eastAsia="Times New Roman"/>
        </w:rPr>
        <w:t xml:space="preserve"> </w:t>
      </w:r>
      <w:r>
        <w:rPr/>
        <w:t>городского поселения</w:t>
      </w:r>
    </w:p>
    <w:p>
      <w:pPr>
        <w:pStyle w:val="Normal"/>
        <w:jc w:val="both"/>
        <w:rPr/>
      </w:pPr>
      <w:r>
        <w:rPr/>
        <w:t>Коммунистический</w:t>
      </w:r>
      <w:r>
        <w:rPr>
          <w:rFonts w:eastAsia="Times New Roman"/>
        </w:rPr>
        <w:t xml:space="preserve">                                                                         </w:t>
        <w:tab/>
        <w:tab/>
        <w:t>Л.А. Вилочева</w:t>
      </w:r>
    </w:p>
    <w:sectPr>
      <w:type w:val="nextPage"/>
      <w:pgSz w:w="11906" w:h="16838"/>
      <w:pgMar w:left="1636" w:right="692" w:header="0" w:top="502" w:footer="0" w:bottom="9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default"/>
  </w:font>
  <w:font w:name="Times New Roman">
    <w:charset w:val="cc"/>
    <w:family w:val="roman"/>
    <w:pitch w:val="variable"/>
  </w:font>
  <w:font w:name="Arial">
    <w:charset w:val="cc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SimSun" w:cs="Mangal"/>
      <w:color w:val="auto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SimSun" w:cs="Mangal"/>
      <w:b/>
      <w:bCs/>
      <w:sz w:val="48"/>
      <w:szCs w:val="48"/>
    </w:rPr>
  </w:style>
  <w:style w:type="character" w:styleId="Style13">
    <w:name w:val="Интернет-ссылка"/>
    <w:rPr>
      <w:color w:val="000080"/>
      <w:u w:val="single"/>
      <w:lang w:val="zxx" w:bidi="zxx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de-DE" w:eastAsia="ja-JP" w:bidi="fa-IR"/>
    </w:rPr>
  </w:style>
  <w:style w:type="paragraph" w:styleId="ConsPlusNormal">
    <w:name w:val="ConsPlusNormal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paragraph" w:styleId="Style20">
    <w:name w:val="Без интервала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2"/>
      <w:szCs w:val="22"/>
      <w:lang w:val="ru-RU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amza.ru/" TargetMode="External"/><Relationship Id="rId3" Type="http://schemas.openxmlformats.org/officeDocument/2006/relationships/hyperlink" Target="mailto:adm@samza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</TotalTime>
  <Application>LibreOffice/5.3.0.3$Windows_x86 LibreOffice_project/7074905676c47b82bbcfbea1aeefc84afe1c50e1</Application>
  <Pages>2</Pages>
  <Words>298</Words>
  <Characters>2366</Characters>
  <CharactersWithSpaces>3420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2017-02-10T10:45:17Z</dcterms:created>
  <dc:creator/>
  <dc:description/>
  <dc:language>ru-RU</dc:language>
  <cp:lastModifiedBy/>
  <cp:lastPrinted>2018-01-30T08:33:00Z</cp:lastPrinted>
  <dcterms:modified xsi:type="dcterms:W3CDTF">2018-01-30T08:33:31Z</dcterms:modified>
  <cp:revision>10</cp:revision>
  <dc:subject/>
  <dc:title/>
</cp:coreProperties>
</file>